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6BD82" w14:textId="77777777" w:rsidR="003000B7" w:rsidRDefault="00E61E75">
      <w:pPr>
        <w:spacing w:before="240" w:after="240"/>
      </w:pPr>
      <w:r>
        <w:rPr>
          <w:noProof/>
        </w:rPr>
        <w:drawing>
          <wp:inline distT="0" distB="0" distL="0" distR="0" wp14:anchorId="41D6BE49" wp14:editId="41D6BE4A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D6BD83" w14:textId="77777777" w:rsidR="003000B7" w:rsidRDefault="00E61E75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3000B7" w14:paraId="41D6BD85" w14:textId="77777777">
        <w:tc>
          <w:tcPr>
            <w:tcW w:w="0" w:type="auto"/>
            <w:vAlign w:val="center"/>
          </w:tcPr>
          <w:p w14:paraId="41D6BD84" w14:textId="77777777" w:rsidR="003000B7" w:rsidRDefault="00E61E75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PhenX protocol into a study. The PhenX DCW is not designed to be a data collection instrument. Investigators will need to decide the best way to collect data for the PhenX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PhenX variable identifiers, are included in the PhenX Data Dictionary (DD) files. </w:t>
            </w:r>
          </w:p>
        </w:tc>
      </w:tr>
    </w:tbl>
    <w:p w14:paraId="41D6BD86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b/>
          <w:sz w:val="22"/>
          <w:szCs w:val="22"/>
        </w:rPr>
        <w:t>Sickle Cell Disease Health-Related Stigma Scale Short Form (SCD-HRSS-SF)</w:t>
      </w:r>
    </w:p>
    <w:p w14:paraId="41D6BD87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b/>
          <w:sz w:val="22"/>
          <w:szCs w:val="22"/>
        </w:rPr>
        <w:t>Public and Physicia</w:t>
      </w:r>
      <w:r w:rsidRPr="00CD03F8">
        <w:rPr>
          <w:rFonts w:ascii="Trebuchet MS" w:hAnsi="Trebuchet MS"/>
          <w:b/>
          <w:sz w:val="22"/>
          <w:szCs w:val="22"/>
        </w:rPr>
        <w:t>n/Doctor (P2) Subscale</w:t>
      </w:r>
    </w:p>
    <w:p w14:paraId="41D6BD88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Please select the number that best reflects your agreement with each statement below.</w:t>
      </w:r>
    </w:p>
    <w:p w14:paraId="41D6BD89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5 = Strongly Agree</w:t>
      </w:r>
    </w:p>
    <w:p w14:paraId="41D6BD8A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4 = Somewhat Agree</w:t>
      </w:r>
    </w:p>
    <w:p w14:paraId="41D6BD8B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3 = Neutral</w:t>
      </w:r>
    </w:p>
    <w:p w14:paraId="41D6BD8C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2 = Somewhat Disagree</w:t>
      </w:r>
    </w:p>
    <w:p w14:paraId="41D6BD8D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1 = Strongly Disagree</w:t>
      </w:r>
    </w:p>
    <w:p w14:paraId="41D6BD8E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b/>
          <w:sz w:val="22"/>
          <w:szCs w:val="22"/>
        </w:rPr>
        <w:t>In the first 6 statements below, the word "</w:t>
      </w:r>
      <w:r w:rsidRPr="00CD03F8">
        <w:rPr>
          <w:rFonts w:ascii="Trebuchet MS" w:hAnsi="Trebuchet MS"/>
          <w:b/>
          <w:sz w:val="22"/>
          <w:szCs w:val="22"/>
          <w:u w:val="single"/>
        </w:rPr>
        <w:t>people</w:t>
      </w:r>
      <w:r w:rsidRPr="00CD03F8">
        <w:rPr>
          <w:rFonts w:ascii="Trebuchet MS" w:hAnsi="Trebuchet MS"/>
          <w:b/>
          <w:sz w:val="22"/>
          <w:szCs w:val="22"/>
        </w:rPr>
        <w:t>" re</w:t>
      </w:r>
      <w:r w:rsidRPr="00CD03F8">
        <w:rPr>
          <w:rFonts w:ascii="Trebuchet MS" w:hAnsi="Trebuchet MS"/>
          <w:b/>
          <w:sz w:val="22"/>
          <w:szCs w:val="22"/>
        </w:rPr>
        <w:t>fers to people in general, not members of your family. In the last 2 statements below, the word "</w:t>
      </w:r>
      <w:r w:rsidRPr="00CD03F8">
        <w:rPr>
          <w:rFonts w:ascii="Trebuchet MS" w:hAnsi="Trebuchet MS"/>
          <w:b/>
          <w:sz w:val="22"/>
          <w:szCs w:val="22"/>
          <w:u w:val="single"/>
        </w:rPr>
        <w:t>doctor</w:t>
      </w:r>
      <w:r w:rsidRPr="00CD03F8">
        <w:rPr>
          <w:rFonts w:ascii="Trebuchet MS" w:hAnsi="Trebuchet MS"/>
          <w:b/>
          <w:sz w:val="22"/>
          <w:szCs w:val="22"/>
        </w:rPr>
        <w:t xml:space="preserve">" refers to </w:t>
      </w:r>
      <w:proofErr w:type="gramStart"/>
      <w:r w:rsidRPr="00CD03F8">
        <w:rPr>
          <w:rFonts w:ascii="Trebuchet MS" w:hAnsi="Trebuchet MS"/>
          <w:b/>
          <w:sz w:val="22"/>
          <w:szCs w:val="22"/>
        </w:rPr>
        <w:t>all of</w:t>
      </w:r>
      <w:proofErr w:type="gramEnd"/>
      <w:r w:rsidRPr="00CD03F8">
        <w:rPr>
          <w:rFonts w:ascii="Trebuchet MS" w:hAnsi="Trebuchet MS"/>
          <w:b/>
          <w:sz w:val="22"/>
          <w:szCs w:val="22"/>
        </w:rPr>
        <w:t xml:space="preserve"> the doctors you have seen for sickle cell pain.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13"/>
        <w:gridCol w:w="7503"/>
        <w:gridCol w:w="332"/>
        <w:gridCol w:w="332"/>
        <w:gridCol w:w="332"/>
        <w:gridCol w:w="332"/>
        <w:gridCol w:w="332"/>
      </w:tblGrid>
      <w:tr w:rsidR="003000B7" w:rsidRPr="00CD03F8" w14:paraId="41D6BD96" w14:textId="77777777" w:rsidTr="00983C5B">
        <w:tc>
          <w:tcPr>
            <w:tcW w:w="0" w:type="auto"/>
          </w:tcPr>
          <w:p w14:paraId="41D6BD8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41D6BD90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People believe that it is mostly the patient's fault when his/her pain does not get</w:t>
            </w:r>
            <w:r w:rsidRPr="00CD03F8">
              <w:rPr>
                <w:rFonts w:ascii="Trebuchet MS" w:hAnsi="Trebuchet MS"/>
                <w:sz w:val="22"/>
                <w:szCs w:val="22"/>
              </w:rPr>
              <w:t xml:space="preserve"> better.</w:t>
            </w:r>
          </w:p>
        </w:tc>
        <w:tc>
          <w:tcPr>
            <w:tcW w:w="0" w:type="auto"/>
          </w:tcPr>
          <w:p w14:paraId="41D6BD9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9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9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9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95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9E" w14:textId="77777777" w:rsidTr="00983C5B">
        <w:tc>
          <w:tcPr>
            <w:tcW w:w="0" w:type="auto"/>
          </w:tcPr>
          <w:p w14:paraId="41D6BD9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14:paraId="41D6BD98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People believe that sickle cell is used as an excuse to get pain medication.</w:t>
            </w:r>
          </w:p>
        </w:tc>
        <w:tc>
          <w:tcPr>
            <w:tcW w:w="0" w:type="auto"/>
          </w:tcPr>
          <w:p w14:paraId="41D6BD9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9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9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9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9D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A6" w14:textId="77777777" w:rsidTr="00983C5B">
        <w:tc>
          <w:tcPr>
            <w:tcW w:w="0" w:type="auto"/>
          </w:tcPr>
          <w:p w14:paraId="41D6BD9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14:paraId="41D6BDA0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People think less of someone who is unable to work because of sickle cell.</w:t>
            </w:r>
          </w:p>
        </w:tc>
        <w:tc>
          <w:tcPr>
            <w:tcW w:w="0" w:type="auto"/>
          </w:tcPr>
          <w:p w14:paraId="41D6BDA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A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A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A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A5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AE" w14:textId="77777777" w:rsidTr="00983C5B">
        <w:tc>
          <w:tcPr>
            <w:tcW w:w="0" w:type="auto"/>
          </w:tcPr>
          <w:p w14:paraId="41D6BDA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14:paraId="41D6BDA8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 xml:space="preserve">People believe that having sickle cell pain is a </w:t>
            </w:r>
            <w:r w:rsidRPr="00CD03F8">
              <w:rPr>
                <w:rFonts w:ascii="Trebuchet MS" w:hAnsi="Trebuchet MS"/>
                <w:sz w:val="22"/>
                <w:szCs w:val="22"/>
              </w:rPr>
              <w:t>sign of weakness.</w:t>
            </w:r>
          </w:p>
        </w:tc>
        <w:tc>
          <w:tcPr>
            <w:tcW w:w="0" w:type="auto"/>
          </w:tcPr>
          <w:p w14:paraId="41D6BDA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A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A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A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AD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B6" w14:textId="77777777" w:rsidTr="00983C5B">
        <w:tc>
          <w:tcPr>
            <w:tcW w:w="0" w:type="auto"/>
          </w:tcPr>
          <w:p w14:paraId="41D6BDA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lastRenderedPageBreak/>
              <w:t>5.</w:t>
            </w:r>
          </w:p>
        </w:tc>
        <w:tc>
          <w:tcPr>
            <w:tcW w:w="0" w:type="auto"/>
          </w:tcPr>
          <w:p w14:paraId="41D6BDB0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People think that someone taking prescription pain medication on a regular basis is a "drug addict".</w:t>
            </w:r>
          </w:p>
        </w:tc>
        <w:tc>
          <w:tcPr>
            <w:tcW w:w="0" w:type="auto"/>
          </w:tcPr>
          <w:p w14:paraId="41D6BDB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B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B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B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B5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BE" w14:textId="77777777" w:rsidTr="00983C5B">
        <w:tc>
          <w:tcPr>
            <w:tcW w:w="0" w:type="auto"/>
          </w:tcPr>
          <w:p w14:paraId="41D6BDB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6.</w:t>
            </w:r>
          </w:p>
        </w:tc>
        <w:tc>
          <w:tcPr>
            <w:tcW w:w="0" w:type="auto"/>
          </w:tcPr>
          <w:p w14:paraId="41D6BDB8" w14:textId="23A33285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When people hear that someone has sickle cell pain, they think that person is also likely to have mental or</w:t>
            </w:r>
            <w:r w:rsidR="00522C60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D03F8">
              <w:rPr>
                <w:rFonts w:ascii="Trebuchet MS" w:hAnsi="Trebuchet MS"/>
                <w:sz w:val="22"/>
                <w:szCs w:val="22"/>
              </w:rPr>
              <w:t>em</w:t>
            </w:r>
            <w:r w:rsidRPr="00CD03F8">
              <w:rPr>
                <w:rFonts w:ascii="Trebuchet MS" w:hAnsi="Trebuchet MS"/>
                <w:sz w:val="22"/>
                <w:szCs w:val="22"/>
              </w:rPr>
              <w:t>otional problems.</w:t>
            </w:r>
          </w:p>
        </w:tc>
        <w:tc>
          <w:tcPr>
            <w:tcW w:w="0" w:type="auto"/>
          </w:tcPr>
          <w:p w14:paraId="41D6BDB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B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B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B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BD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C6" w14:textId="77777777" w:rsidTr="00983C5B">
        <w:tc>
          <w:tcPr>
            <w:tcW w:w="0" w:type="auto"/>
          </w:tcPr>
          <w:p w14:paraId="41D6BDB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7.</w:t>
            </w:r>
          </w:p>
        </w:tc>
        <w:tc>
          <w:tcPr>
            <w:tcW w:w="0" w:type="auto"/>
          </w:tcPr>
          <w:p w14:paraId="41D6BDC0" w14:textId="46D5CB0B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Many doctors think that people with sickle cell pain want more pain medication than is necessary for their physical</w:t>
            </w:r>
            <w:r w:rsidR="00522C60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D03F8">
              <w:rPr>
                <w:rFonts w:ascii="Trebuchet MS" w:hAnsi="Trebuchet MS"/>
                <w:sz w:val="22"/>
                <w:szCs w:val="22"/>
              </w:rPr>
              <w:t>pain.</w:t>
            </w:r>
          </w:p>
        </w:tc>
        <w:tc>
          <w:tcPr>
            <w:tcW w:w="0" w:type="auto"/>
          </w:tcPr>
          <w:p w14:paraId="41D6BDC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C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C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C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C5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CE" w14:textId="77777777" w:rsidTr="00983C5B">
        <w:tc>
          <w:tcPr>
            <w:tcW w:w="0" w:type="auto"/>
          </w:tcPr>
          <w:p w14:paraId="41D6BDC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8.</w:t>
            </w:r>
          </w:p>
        </w:tc>
        <w:tc>
          <w:tcPr>
            <w:tcW w:w="0" w:type="auto"/>
          </w:tcPr>
          <w:p w14:paraId="41D6BDC8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Doctors think that sickle cell pain is mostly a mental or emotional problem.</w:t>
            </w:r>
          </w:p>
        </w:tc>
        <w:tc>
          <w:tcPr>
            <w:tcW w:w="0" w:type="auto"/>
          </w:tcPr>
          <w:p w14:paraId="41D6BDC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C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C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C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CD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</w:tbl>
    <w:p w14:paraId="41D6BDCF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b/>
          <w:sz w:val="22"/>
          <w:szCs w:val="22"/>
        </w:rPr>
        <w:t>Family Subscale</w:t>
      </w:r>
    </w:p>
    <w:p w14:paraId="41D6BDD0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b/>
          <w:sz w:val="22"/>
          <w:szCs w:val="22"/>
        </w:rPr>
        <w:t>In the following 7 statements, the word "</w:t>
      </w:r>
      <w:r w:rsidRPr="00CD03F8">
        <w:rPr>
          <w:rFonts w:ascii="Trebuchet MS" w:hAnsi="Trebuchet MS"/>
          <w:b/>
          <w:sz w:val="22"/>
          <w:szCs w:val="22"/>
          <w:u w:val="single"/>
        </w:rPr>
        <w:t>family</w:t>
      </w:r>
      <w:r w:rsidRPr="00CD03F8">
        <w:rPr>
          <w:rFonts w:ascii="Trebuchet MS" w:hAnsi="Trebuchet MS"/>
          <w:b/>
          <w:sz w:val="22"/>
          <w:szCs w:val="22"/>
        </w:rPr>
        <w:t>" refers to the people who are most important and significant to you.</w:t>
      </w:r>
    </w:p>
    <w:p w14:paraId="41D6BDD1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5 = Strongly Agree</w:t>
      </w:r>
    </w:p>
    <w:p w14:paraId="41D6BDD2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4 = Somewhat Agree</w:t>
      </w:r>
    </w:p>
    <w:p w14:paraId="41D6BDD3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3 = Neutral</w:t>
      </w:r>
    </w:p>
    <w:p w14:paraId="41D6BDD4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2 = Somewhat Disagree</w:t>
      </w:r>
    </w:p>
    <w:p w14:paraId="41D6BDD5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1 = Strongly Disagree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13"/>
        <w:gridCol w:w="7503"/>
        <w:gridCol w:w="332"/>
        <w:gridCol w:w="332"/>
        <w:gridCol w:w="332"/>
        <w:gridCol w:w="332"/>
        <w:gridCol w:w="332"/>
      </w:tblGrid>
      <w:tr w:rsidR="003000B7" w:rsidRPr="00CD03F8" w14:paraId="41D6BDDD" w14:textId="77777777" w:rsidTr="00983C5B">
        <w:tc>
          <w:tcPr>
            <w:tcW w:w="0" w:type="auto"/>
          </w:tcPr>
          <w:p w14:paraId="41D6BDD6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41D6BDD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My family thinks I need le</w:t>
            </w:r>
            <w:r w:rsidRPr="00CD03F8">
              <w:rPr>
                <w:rFonts w:ascii="Trebuchet MS" w:hAnsi="Trebuchet MS"/>
                <w:sz w:val="22"/>
                <w:szCs w:val="22"/>
              </w:rPr>
              <w:t>ss pain medication than I take.</w:t>
            </w:r>
          </w:p>
        </w:tc>
        <w:tc>
          <w:tcPr>
            <w:tcW w:w="0" w:type="auto"/>
          </w:tcPr>
          <w:p w14:paraId="41D6BDD8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D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D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D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D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E6" w14:textId="77777777" w:rsidTr="00983C5B">
        <w:tc>
          <w:tcPr>
            <w:tcW w:w="0" w:type="auto"/>
          </w:tcPr>
          <w:p w14:paraId="41D6BDDE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14:paraId="41D6BDD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 xml:space="preserve">My family feels that I exaggerate how much I hurt </w:t>
            </w:r>
            <w:proofErr w:type="gramStart"/>
            <w:r w:rsidRPr="00CD03F8">
              <w:rPr>
                <w:rFonts w:ascii="Trebuchet MS" w:hAnsi="Trebuchet MS"/>
                <w:sz w:val="22"/>
                <w:szCs w:val="22"/>
              </w:rPr>
              <w:t>in order to</w:t>
            </w:r>
            <w:proofErr w:type="gramEnd"/>
          </w:p>
          <w:p w14:paraId="41D6BDE0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get out of doing things that I don't want to do.</w:t>
            </w:r>
          </w:p>
        </w:tc>
        <w:tc>
          <w:tcPr>
            <w:tcW w:w="0" w:type="auto"/>
          </w:tcPr>
          <w:p w14:paraId="41D6BDE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E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E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E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E5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EE" w14:textId="77777777" w:rsidTr="00983C5B">
        <w:tc>
          <w:tcPr>
            <w:tcW w:w="0" w:type="auto"/>
          </w:tcPr>
          <w:p w14:paraId="41D6BDE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14:paraId="41D6BDE8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My family thinks that I could be more physically active if I wanted.</w:t>
            </w:r>
          </w:p>
        </w:tc>
        <w:tc>
          <w:tcPr>
            <w:tcW w:w="0" w:type="auto"/>
          </w:tcPr>
          <w:p w14:paraId="41D6BDE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E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E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E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ED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F6" w14:textId="77777777" w:rsidTr="00983C5B">
        <w:tc>
          <w:tcPr>
            <w:tcW w:w="0" w:type="auto"/>
          </w:tcPr>
          <w:p w14:paraId="41D6BDE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14:paraId="41D6BDF0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My family thinks that by taking pain medication on a regular basis, I have become a "drug addict".</w:t>
            </w:r>
          </w:p>
        </w:tc>
        <w:tc>
          <w:tcPr>
            <w:tcW w:w="0" w:type="auto"/>
          </w:tcPr>
          <w:p w14:paraId="41D6BDF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F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F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F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F5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DFE" w14:textId="77777777" w:rsidTr="00983C5B">
        <w:tc>
          <w:tcPr>
            <w:tcW w:w="0" w:type="auto"/>
          </w:tcPr>
          <w:p w14:paraId="41D6BDF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14:paraId="41D6BDF8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I feel that my family has less respect for me since I have sickle cell.</w:t>
            </w:r>
          </w:p>
        </w:tc>
        <w:tc>
          <w:tcPr>
            <w:tcW w:w="0" w:type="auto"/>
          </w:tcPr>
          <w:p w14:paraId="41D6BDF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DF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DF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DF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DFD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E06" w14:textId="77777777" w:rsidTr="00983C5B">
        <w:tc>
          <w:tcPr>
            <w:tcW w:w="0" w:type="auto"/>
          </w:tcPr>
          <w:p w14:paraId="41D6BDF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lastRenderedPageBreak/>
              <w:t>6.</w:t>
            </w:r>
          </w:p>
        </w:tc>
        <w:tc>
          <w:tcPr>
            <w:tcW w:w="0" w:type="auto"/>
          </w:tcPr>
          <w:p w14:paraId="41D6BE00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 xml:space="preserve">My family thinks that sickle cell pain is more of a </w:t>
            </w:r>
            <w:r w:rsidRPr="00CD03F8">
              <w:rPr>
                <w:rFonts w:ascii="Trebuchet MS" w:hAnsi="Trebuchet MS"/>
                <w:sz w:val="22"/>
                <w:szCs w:val="22"/>
              </w:rPr>
              <w:t>mental or emotional problem than a physical problem.</w:t>
            </w:r>
          </w:p>
        </w:tc>
        <w:tc>
          <w:tcPr>
            <w:tcW w:w="0" w:type="auto"/>
          </w:tcPr>
          <w:p w14:paraId="41D6BE0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E0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E0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E0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E05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E0E" w14:textId="77777777" w:rsidTr="00983C5B">
        <w:tc>
          <w:tcPr>
            <w:tcW w:w="0" w:type="auto"/>
          </w:tcPr>
          <w:p w14:paraId="41D6BE0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7.</w:t>
            </w:r>
          </w:p>
        </w:tc>
        <w:tc>
          <w:tcPr>
            <w:tcW w:w="0" w:type="auto"/>
          </w:tcPr>
          <w:p w14:paraId="41D6BE08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My family feels embarrassed to tell people that I have sickle cell.</w:t>
            </w:r>
          </w:p>
        </w:tc>
        <w:tc>
          <w:tcPr>
            <w:tcW w:w="0" w:type="auto"/>
          </w:tcPr>
          <w:p w14:paraId="41D6BE0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E0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E0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E0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E0D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</w:tbl>
    <w:p w14:paraId="41D6BE0F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b/>
          <w:sz w:val="22"/>
          <w:szCs w:val="22"/>
        </w:rPr>
        <w:t>Nurse Subscale</w:t>
      </w:r>
    </w:p>
    <w:p w14:paraId="41D6BE10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b/>
          <w:sz w:val="22"/>
          <w:szCs w:val="22"/>
        </w:rPr>
        <w:t>In the following 6 statements, the word "</w:t>
      </w:r>
      <w:r w:rsidRPr="00CD03F8">
        <w:rPr>
          <w:rFonts w:ascii="Trebuchet MS" w:hAnsi="Trebuchet MS"/>
          <w:b/>
          <w:sz w:val="22"/>
          <w:szCs w:val="22"/>
          <w:u w:val="single"/>
        </w:rPr>
        <w:t>nurse</w:t>
      </w:r>
      <w:r w:rsidRPr="00CD03F8">
        <w:rPr>
          <w:rFonts w:ascii="Trebuchet MS" w:hAnsi="Trebuchet MS"/>
          <w:b/>
          <w:sz w:val="22"/>
          <w:szCs w:val="22"/>
        </w:rPr>
        <w:t xml:space="preserve">" refers to </w:t>
      </w:r>
      <w:proofErr w:type="gramStart"/>
      <w:r w:rsidRPr="00CD03F8">
        <w:rPr>
          <w:rFonts w:ascii="Trebuchet MS" w:hAnsi="Trebuchet MS"/>
          <w:b/>
          <w:sz w:val="22"/>
          <w:szCs w:val="22"/>
        </w:rPr>
        <w:t>all of</w:t>
      </w:r>
      <w:proofErr w:type="gramEnd"/>
      <w:r w:rsidRPr="00CD03F8">
        <w:rPr>
          <w:rFonts w:ascii="Trebuchet MS" w:hAnsi="Trebuchet MS"/>
          <w:b/>
          <w:sz w:val="22"/>
          <w:szCs w:val="22"/>
        </w:rPr>
        <w:t xml:space="preserve"> the nurses you have seen for sickle cell pain.</w:t>
      </w:r>
    </w:p>
    <w:p w14:paraId="41D6BE11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5 = Strongly Agree</w:t>
      </w:r>
    </w:p>
    <w:p w14:paraId="41D6BE12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4 = Somewhat Agree</w:t>
      </w:r>
    </w:p>
    <w:p w14:paraId="41D6BE13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3 = Neutral</w:t>
      </w:r>
    </w:p>
    <w:p w14:paraId="41D6BE14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2 = Somewhat Disagree</w:t>
      </w:r>
    </w:p>
    <w:p w14:paraId="41D6BE15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1 = Strongly Disagree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13"/>
        <w:gridCol w:w="7503"/>
        <w:gridCol w:w="332"/>
        <w:gridCol w:w="332"/>
        <w:gridCol w:w="332"/>
        <w:gridCol w:w="332"/>
        <w:gridCol w:w="332"/>
      </w:tblGrid>
      <w:tr w:rsidR="003000B7" w:rsidRPr="00CD03F8" w14:paraId="41D6BE1D" w14:textId="77777777" w:rsidTr="00983C5B">
        <w:tc>
          <w:tcPr>
            <w:tcW w:w="0" w:type="auto"/>
          </w:tcPr>
          <w:p w14:paraId="41D6BE16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41D6BE1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Nurses think that people with sickle cell exaggerate their pain.</w:t>
            </w:r>
          </w:p>
        </w:tc>
        <w:tc>
          <w:tcPr>
            <w:tcW w:w="0" w:type="auto"/>
          </w:tcPr>
          <w:p w14:paraId="41D6BE18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E1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E1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E1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E1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E25" w14:textId="77777777" w:rsidTr="00983C5B">
        <w:tc>
          <w:tcPr>
            <w:tcW w:w="0" w:type="auto"/>
          </w:tcPr>
          <w:p w14:paraId="41D6BE1E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14:paraId="41D6BE1F" w14:textId="23D9693C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Many nurses think that people with sickle cell pain want more pain medication than is necessary for their physical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D03F8">
              <w:rPr>
                <w:rFonts w:ascii="Trebuchet MS" w:hAnsi="Trebuchet MS"/>
                <w:sz w:val="22"/>
                <w:szCs w:val="22"/>
              </w:rPr>
              <w:t>pain.</w:t>
            </w:r>
          </w:p>
        </w:tc>
        <w:tc>
          <w:tcPr>
            <w:tcW w:w="0" w:type="auto"/>
          </w:tcPr>
          <w:p w14:paraId="41D6BE20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E2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E2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E2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E2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E2D" w14:textId="77777777" w:rsidTr="00983C5B">
        <w:tc>
          <w:tcPr>
            <w:tcW w:w="0" w:type="auto"/>
          </w:tcPr>
          <w:p w14:paraId="41D6BE26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14:paraId="41D6BE2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Nurses think that sickle cell pain is mostly a mental or emotional problem.</w:t>
            </w:r>
          </w:p>
        </w:tc>
        <w:tc>
          <w:tcPr>
            <w:tcW w:w="0" w:type="auto"/>
          </w:tcPr>
          <w:p w14:paraId="41D6BE28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E2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E2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E2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E2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E35" w14:textId="77777777" w:rsidTr="00983C5B">
        <w:tc>
          <w:tcPr>
            <w:tcW w:w="0" w:type="auto"/>
          </w:tcPr>
          <w:p w14:paraId="41D6BE2E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14:paraId="41D6BE2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 xml:space="preserve">Many nurses believe that </w:t>
            </w:r>
            <w:r w:rsidRPr="00CD03F8">
              <w:rPr>
                <w:rFonts w:ascii="Trebuchet MS" w:hAnsi="Trebuchet MS"/>
                <w:sz w:val="22"/>
                <w:szCs w:val="22"/>
              </w:rPr>
              <w:t>people with sickle cell could be more physically active if they wanted.</w:t>
            </w:r>
          </w:p>
        </w:tc>
        <w:tc>
          <w:tcPr>
            <w:tcW w:w="0" w:type="auto"/>
          </w:tcPr>
          <w:p w14:paraId="41D6BE30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E3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E3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E3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E3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E3D" w14:textId="77777777" w:rsidTr="00983C5B">
        <w:tc>
          <w:tcPr>
            <w:tcW w:w="0" w:type="auto"/>
          </w:tcPr>
          <w:p w14:paraId="41D6BE36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14:paraId="41D6BE37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Many nurses think that people with sickle cell pain are "drug addicts".</w:t>
            </w:r>
          </w:p>
        </w:tc>
        <w:tc>
          <w:tcPr>
            <w:tcW w:w="0" w:type="auto"/>
          </w:tcPr>
          <w:p w14:paraId="41D6BE38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E39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E3A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E3B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E3C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3000B7" w:rsidRPr="00CD03F8" w14:paraId="41D6BE45" w14:textId="77777777" w:rsidTr="00983C5B">
        <w:tc>
          <w:tcPr>
            <w:tcW w:w="0" w:type="auto"/>
          </w:tcPr>
          <w:p w14:paraId="41D6BE3E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6.</w:t>
            </w:r>
          </w:p>
        </w:tc>
        <w:tc>
          <w:tcPr>
            <w:tcW w:w="0" w:type="auto"/>
          </w:tcPr>
          <w:p w14:paraId="41D6BE3F" w14:textId="77777777" w:rsidR="003000B7" w:rsidRPr="00CD03F8" w:rsidRDefault="00E61E75">
            <w:pPr>
              <w:spacing w:before="240" w:after="240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Most nurses would prefer not to care for people with sickle cell disease.</w:t>
            </w:r>
          </w:p>
        </w:tc>
        <w:tc>
          <w:tcPr>
            <w:tcW w:w="0" w:type="auto"/>
          </w:tcPr>
          <w:p w14:paraId="41D6BE40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1D6BE41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1D6BE42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1D6BE43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1D6BE44" w14:textId="77777777" w:rsidR="003000B7" w:rsidRPr="00CD03F8" w:rsidRDefault="00E61E75">
            <w:pPr>
              <w:spacing w:before="240" w:after="24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D03F8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</w:tbl>
    <w:p w14:paraId="41D6BE46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b/>
          <w:sz w:val="22"/>
          <w:szCs w:val="22"/>
        </w:rPr>
        <w:t>Scoring Instructions</w:t>
      </w:r>
    </w:p>
    <w:p w14:paraId="41D6BE47" w14:textId="77777777" w:rsidR="003000B7" w:rsidRPr="00CD03F8" w:rsidRDefault="00E61E75">
      <w:pPr>
        <w:spacing w:before="240" w:after="240"/>
        <w:rPr>
          <w:rFonts w:ascii="Trebuchet MS" w:hAnsi="Trebuchet MS"/>
          <w:sz w:val="22"/>
          <w:szCs w:val="22"/>
        </w:rPr>
      </w:pPr>
      <w:r w:rsidRPr="00CD03F8">
        <w:rPr>
          <w:rFonts w:ascii="Trebuchet MS" w:hAnsi="Trebuchet MS"/>
          <w:sz w:val="22"/>
          <w:szCs w:val="22"/>
        </w:rPr>
        <w:t>Each subscale score is the sum of the items in the subscale scale (P2 Range= 8-40; Family Range= 7-35; Nurse Range= 6-30).The total score is the sum of all 3 subscale scores (Range: 21-105).</w:t>
      </w:r>
    </w:p>
    <w:p w14:paraId="41D6BE48" w14:textId="77777777" w:rsidR="003000B7" w:rsidRDefault="00E61E75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8" w:history="1">
        <w:r>
          <w:rPr>
            <w:rStyle w:val="Hyperlink"/>
            <w:rFonts w:ascii="Trebuchet MS" w:hAnsi="Trebuchet MS"/>
            <w:sz w:val="20"/>
          </w:rPr>
          <w:t>https://www.phenxtoolkit.org/protocols/view/870202</w:t>
        </w:r>
      </w:hyperlink>
    </w:p>
    <w:sectPr w:rsidR="003000B7" w:rsidSect="00541268">
      <w:pgSz w:w="12240" w:h="15840"/>
      <w:pgMar w:top="1440" w:right="1440" w:bottom="1440" w:left="1440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0B7"/>
    <w:rsid w:val="002D635D"/>
    <w:rsid w:val="003000B7"/>
    <w:rsid w:val="00522C60"/>
    <w:rsid w:val="00541268"/>
    <w:rsid w:val="00983C5B"/>
    <w:rsid w:val="00CD03F8"/>
    <w:rsid w:val="00E6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6BD82"/>
  <w15:docId w15:val="{6CDEDE4F-CC99-4149-A3EA-8A3AEE8F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983C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enxtoolkit.org/protocols/view/870202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2" ma:contentTypeDescription="Create a new document." ma:contentTypeScope="" ma:versionID="d3a12c282f01a0a0635f941d6e23f840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5c08ed18ad85142b58b1966a249cd6c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9806d5a-bced-4c28-b2f7-853263175724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236D1-E53D-40BA-8D92-43FA0CC105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7D437-A93F-495D-A0E2-702ABB72F8C4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8ef27eb8-0e3d-496f-b523-771757bdd770"/>
    <ds:schemaRef ds:uri="http://purl.org/dc/elements/1.1/"/>
    <ds:schemaRef ds:uri="http://schemas.openxmlformats.org/package/2006/metadata/core-properties"/>
    <ds:schemaRef ds:uri="8416942f-d982-4ba4-a5b0-104826b4be2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A8E5D7-8187-4940-9870-1C94805D5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 (He/Him), David</cp:lastModifiedBy>
  <cp:revision>7</cp:revision>
  <dcterms:created xsi:type="dcterms:W3CDTF">2024-06-12T15:42:00Z</dcterms:created>
  <dcterms:modified xsi:type="dcterms:W3CDTF">2024-06-13T19:56:00Z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