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6DB422" Type="http://schemas.openxmlformats.org/officeDocument/2006/relationships/officeDocument" Target="/word/document.xml" /><Relationship Id="coreRB6DB42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5000" w:type="pct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gridSpan w:val="2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b w:val="1"/>
                <w:sz w:val="27"/>
              </w:rPr>
              <w:t>About the Measure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Id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720601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Domain: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Tobacco Regulatory Research - Host: Biobehavioral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Measure: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Flavor Preference - e-cigarettes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Definition: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These questions ask about flavor preference in e-cigarette use in adults and youth.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Purpose: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To determine flavor preferences among adults and youth using e-cigarettes.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Essential PhenX Protocols: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>Current Age [10101]</w:t>
              <w:br w:type="textWrapping"/>
              <w:t xml:space="preserve">Cigarette Smoking Status - Adult [30604]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Related PhenX Protocols: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Measure Release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</w:tbl>
    <w:p>
      <w:pPr>
        <w:spacing w:before="0" w:after="0"/>
        <w:ind w:firstLine="0" w:left="0" w:right="0"/>
      </w:pPr>
      <w:r>
        <w:br w:type="textWrapping"/>
      </w:r>
    </w:p>
    <w:tbl>
      <w:tblPr>
        <w:tblW w:w="5000" w:type="pct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gridSpan w:val="2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b w:val="1"/>
                <w:sz w:val="27"/>
              </w:rPr>
              <w:t>About the Protocol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Release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Review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PhenX Protocol Name: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Flavor Preference - e-cigarettes - Adult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Keywords: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flavor preference - e-cigarettes - adult; Population Assessment of Tobacco and Health; PATH; e-cigarettes; smoking preferences; flavor preference; e-cigarette flavors; e-cigarette usage; youth e-cigarette usage; flavor; youth; flavors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Description: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This is a 6-item adult questionnaire to determine flavor preference when using e-cigarette products.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Specific Instructions: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Determine age and e-cigarette smoking status prior to administration.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*ECIGFILL = e-cigarettes, e-cigarette cartridges, e-liquid (depends on what type of e-cigarette participant endorsed using).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Although this question only asks about the use of cigarettes, the Biobehavioral Working Group feels that these questions can be asked about other tobacco products including e-cigarettes, hookah, and snuff. Specify each product you are looking for (e.g., cigarettes, cigars [large cigars, cigarillos, and little filtered cigars], pipes, hookah, e-cigarettes, smokeless tobacco, dissolvables, bidis, and kreteks).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1. When you first started using e-cigarettes, were they flavored to taste like menthol, mint, clove, spice, fruit, chocolate, alcoholic drinks, candy or other sweets?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Yes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No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-8 Don’t Know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-7 Refused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2. Which flavor did you first start using? If multiple flavors were mixed together, choose all that apply.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Menthol or mint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Clove or spice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Fruit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Chocolate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5 An alcoholic drink (such as wine, cognac, margarita or other cocktails)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6 Candy or other sweets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7 Some other flavor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-8 Don’t Know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-7 Refused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3. In the past 30 days, [were/was] any of the [ECIGFILL2]* you used flavored to taste like menthol, mint, clove, spice, fruit, chocolate, alcoholic drinks, candy or other sweets?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Yes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No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-8 Don’t Know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-7 Refused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4. Which flavors have you used in the past 30 days? Choose all that apply.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Menthol or mint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Clove or spice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Fruit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Chocolate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5 An alcoholic drink (such as wine, cognac, margarita or other cocktails)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6 Candy or other sweets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7 Some other flavor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-8 Don’t Know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-7 Refused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5. [Is/was] [your regular brand/the last brand] you [use/used] flavored to taste like menthol, mint, clove, spice, fruit, chocolate, alcoholic drinks, candy or other sweets?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Yes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No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-8 Don’t Know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-7 Refused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6. Which flavor [is/was] it? If multiple flavors were mixed together, choose all that apply.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Menthol or mint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Clove or spice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Fruit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Chocolate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5 An alcoholic drink (such as wine, cognac, margarita or other cocktails)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6 Candy or other sweets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7 Some other flavor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-8 Don’t Know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-7 Refused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Selection Rationale: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These items are from the Population Assessment of Tobacco and Health (PATH) Wave 2 survey and are validated measures of adult and youth flavor preferences.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Source: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Population Assessment of Tobacco and Health (PATH) Study, Adult Extended Interview, June 18, 2013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http://www.reginfo.gov/public/do/PRAICList?ref_nbr=201307-0925-001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Language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English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Participant: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Adult protocol: age 18+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Personnel and Training Required: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Equipment Needs: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Standards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General References: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Grana, R. A., &amp; Ling, P. M (2014). "Smoking revolution": A content analysis of electronic cigarette retail websites. </w:t>
            </w:r>
            <w:r>
              <w:rPr>
                <w:rFonts w:ascii="Arial" w:hAnsi="Arial"/>
                <w:i w:val="1"/>
                <w:sz w:val="21"/>
              </w:rPr>
              <w:t>American Journal of Preventive Medicine, 46</w:t>
            </w:r>
            <w:r>
              <w:rPr>
                <w:rFonts w:ascii="Arial" w:hAnsi="Arial"/>
                <w:sz w:val="21"/>
              </w:rPr>
              <w:t>(4), 395-403. doi: 10.1016/j.amepre.2013.12.010.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Mode of Administration: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Interviewer-administered questionnaire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Derived Variables: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Requirements: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Ind w:w="0" w:type="dxa"/>
              <w:tblBorders>
                <w:top w:val="single" w:sz="6" w:space="0" w:shadow="0" w:frame="0" w:color="000000"/>
                <w:left w:val="single" w:sz="6" w:space="0" w:shadow="0" w:frame="0" w:color="000000"/>
                <w:bottom w:val="single" w:sz="6" w:space="0" w:shadow="0" w:frame="0" w:color="000000"/>
                <w:right w:val="single" w:sz="6" w:space="0" w:shadow="0" w:frame="0" w:color="000000"/>
                <w:insideH w:val="single" w:sz="6" w:space="0" w:shadow="0" w:frame="0" w:color="000000"/>
                <w:insideV w:val="single" w:sz="6" w:space="0" w:shadow="0" w:fram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/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Required (Yes/No)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Major equipment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Specialized training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Specialized requirements for biospecimen collection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</w:tbl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Annotations for Specific Conditions: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Process and Review: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Not applicable. </w:t>
            </w:r>
          </w:p>
        </w:tc>
      </w:tr>
    </w:tbl>
    <w:p>
      <w:pPr>
        <w:spacing w:before="240" w:after="240"/>
        <w:ind w:firstLine="0" w:left="0" w:right="0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2023-12-21T20:17:23Z</dcterms:created>
  <cp:lastModifiedBy>Williams, David</cp:lastModifiedBy>
  <dcterms:modified xsi:type="dcterms:W3CDTF">2023-12-21T20:17:23Z</dcterms:modified>
  <cp:revision>1</cp:revision>
</cp:coreProperties>
</file>