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840AA2"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7"/>
                <w:szCs w:val="27"/>
              </w:rPr>
            </w:pPr>
            <w:r w:rsidRPr="00AC58F3">
              <w:rPr>
                <w:rFonts w:ascii="Trebuchet MS" w:eastAsia="Times New Roman" w:hAnsi="Trebuchet MS" w:cs="Times New Roman"/>
                <w:b/>
                <w:bCs/>
                <w:color w:val="000000"/>
                <w:sz w:val="27"/>
                <w:szCs w:val="27"/>
              </w:rPr>
              <w:t>Dairy Food Intake (Daily Servings)</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050401</w:t>
            </w:r>
          </w:p>
        </w:tc>
      </w:tr>
      <w:tr w:rsidR="00A7095D"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095D" w:rsidRPr="00AC58F3" w:rsidRDefault="00A7095D" w:rsidP="008853CD">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095D" w:rsidRPr="00AC58F3" w:rsidRDefault="00A7095D" w:rsidP="008853CD">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These questions from the Five-Factor Screener may be useful to assess an individual’s approximate intake of several foods. These particular questions address dairy food intake. No portion-size questions are asked. This screener does not attempt to assess total diet.</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These questions are about the different kinds of foods you ate or drank during the PAST MONTH, that is, the past 30 days. When answering, please include meals and snacks eaten at home, at work or school, in restaurants, and anyplace else.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text if the respondent needs further clarification about the information requested.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1. During the past month . . . How often did you have MILK, either to drink or on cereal? Do NOT include small amounts of milk in coffee or tea.</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Do NOT include cream or soy milk. INCLUDE skim, no-fat, low-fat, whole milk, buttermilk, and lactose-free milk. Also INCLUDE chocolate or other flavored milks.</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02</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5-6 times per week</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840AA2" w:rsidRPr="00AC58F3" w:rsidRDefault="00840AA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2. During the past month . . . How often did you eat any kind of CHEESE? Include cheese as a snack; cheese on burgers, sandwiches, or pizza; and cheese mixed into such foods as lasagna, enchiladas, or casseroles.</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*Read if necessary: Do NOT count cream cheese.</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00</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Never</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01</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1-3 times last month</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lastRenderedPageBreak/>
              <w:t>02</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1-2 times per week</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03</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3-4 times per week</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04</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5-6 times per week</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05</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1 time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06</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2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07</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3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08</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4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09</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5 or more times per day</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97</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Refused</w:t>
            </w:r>
          </w:p>
          <w:p w:rsidR="00840AA2" w:rsidRPr="00AC58F3" w:rsidRDefault="00840AA2" w:rsidP="008853CD">
            <w:pPr>
              <w:spacing w:after="150" w:line="240" w:lineRule="auto"/>
              <w:jc w:val="right"/>
              <w:rPr>
                <w:rFonts w:ascii="Trebuchet MS" w:eastAsia="Times New Roman" w:hAnsi="Trebuchet MS" w:cs="Times New Roman"/>
                <w:b/>
                <w:bCs/>
                <w:color w:val="777777"/>
                <w:sz w:val="17"/>
                <w:szCs w:val="17"/>
              </w:rPr>
            </w:pPr>
            <w:r w:rsidRPr="00AC58F3">
              <w:rPr>
                <w:rFonts w:ascii="Trebuchet MS" w:eastAsia="Times New Roman" w:hAnsi="Trebuchet MS" w:cs="Times New Roman"/>
                <w:b/>
                <w:bCs/>
                <w:color w:val="777777"/>
                <w:sz w:val="17"/>
                <w:szCs w:val="17"/>
              </w:rPr>
              <w:t>99</w:t>
            </w:r>
          </w:p>
          <w:p w:rsidR="00840AA2" w:rsidRPr="00AC58F3" w:rsidRDefault="00840AA2" w:rsidP="008853CD">
            <w:pPr>
              <w:spacing w:after="150" w:line="240" w:lineRule="auto"/>
              <w:jc w:val="right"/>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w:t>
            </w:r>
          </w:p>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Don’t know</w:t>
            </w:r>
          </w:p>
          <w:p w:rsidR="00840AA2" w:rsidRPr="00AC58F3" w:rsidRDefault="00840AA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b/>
                <w:bCs/>
                <w:color w:val="000000"/>
                <w:sz w:val="21"/>
                <w:szCs w:val="21"/>
              </w:rPr>
              <w:t>Scoring Procedures</w:t>
            </w:r>
            <w:r w:rsidRPr="00AC58F3">
              <w:rPr>
                <w:rFonts w:ascii="Trebuchet MS" w:eastAsia="Times New Roman" w:hAnsi="Trebuchet MS" w:cs="Times New Roman"/>
                <w:color w:val="000000"/>
                <w:sz w:val="21"/>
                <w:szCs w:val="21"/>
              </w:rPr>
              <w:br/>
              <w:t>The following procedures are used to convert an individual’s responses to an estimate of that individual’s number of dairy servings</w:t>
            </w:r>
            <w:proofErr w:type="gramStart"/>
            <w:r w:rsidRPr="00AC58F3">
              <w:rPr>
                <w:rFonts w:ascii="Trebuchet MS" w:eastAsia="Times New Roman" w:hAnsi="Trebuchet MS" w:cs="Times New Roman"/>
                <w:color w:val="000000"/>
                <w:sz w:val="21"/>
                <w:szCs w:val="21"/>
              </w:rPr>
              <w:t>:</w:t>
            </w:r>
            <w:proofErr w:type="gramEnd"/>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lastRenderedPageBreak/>
              <w:br/>
              <w:t>1. The frequency reported categorically on the questionnaire is converted to the number of times consumed per day as shown below. In general, the midpoint of the frequency range was used.</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6"/>
              <w:gridCol w:w="2284"/>
            </w:tblGrid>
            <w:tr w:rsidR="00840AA2" w:rsidRPr="00AC58F3" w:rsidTr="008853CD">
              <w:tc>
                <w:tcPr>
                  <w:tcW w:w="0" w:type="auto"/>
                  <w:gridSpan w:val="2"/>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1. Conversion of Frequency Response to Times per Day</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Frequency Response</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Times per Day</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Never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 times per month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0.067</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0.214</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3-4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5-6 times per week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0.786</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 time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4</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 or more times per day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w:t>
                  </w:r>
                </w:p>
              </w:tc>
            </w:tr>
          </w:tbl>
          <w:p w:rsidR="00840AA2" w:rsidRPr="00AC58F3" w:rsidRDefault="00840AA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t>2. The age- and gender-specific portion sizes (below) for each food are multiplied by the frequency calculated in Step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85"/>
              <w:gridCol w:w="922"/>
              <w:gridCol w:w="922"/>
              <w:gridCol w:w="922"/>
              <w:gridCol w:w="922"/>
              <w:gridCol w:w="922"/>
              <w:gridCol w:w="922"/>
              <w:gridCol w:w="922"/>
            </w:tblGrid>
            <w:tr w:rsidR="00840AA2"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2.</w:t>
                  </w:r>
                  <w:r w:rsidRPr="00AC58F3">
                    <w:rPr>
                      <w:rFonts w:ascii="Times New Roman" w:eastAsia="Times New Roman" w:hAnsi="Times New Roman" w:cs="Times New Roman"/>
                      <w:sz w:val="21"/>
                      <w:szCs w:val="21"/>
                    </w:rPr>
                    <w:t> Median Portion Size in Pyramid Servings per Mention by Gender and Age for Dairy</w:t>
                  </w:r>
                </w:p>
              </w:tc>
            </w:tr>
            <w:tr w:rsidR="00840AA2" w:rsidRPr="00AC58F3" w:rsidTr="008853CD">
              <w:tc>
                <w:tcPr>
                  <w:tcW w:w="0" w:type="auto"/>
                  <w:vMerge w:val="restart"/>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Food Group</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Age Group</w:t>
                  </w:r>
                </w:p>
              </w:tc>
            </w:tr>
            <w:tr w:rsidR="00840AA2" w:rsidRPr="00AC58F3" w:rsidTr="008853CD">
              <w:tc>
                <w:tcPr>
                  <w:tcW w:w="0" w:type="auto"/>
                  <w:vMerge/>
                  <w:tcBorders>
                    <w:top w:val="single" w:sz="6" w:space="0" w:color="000000"/>
                    <w:left w:val="single" w:sz="6" w:space="0" w:color="000000"/>
                    <w:bottom w:val="single" w:sz="6" w:space="0" w:color="000000"/>
                    <w:right w:val="single" w:sz="6" w:space="0" w:color="000000"/>
                  </w:tcBorders>
                  <w:shd w:val="clear" w:color="auto" w:fill="E0E0CC"/>
                  <w:vAlign w:val="center"/>
                  <w:hideMark/>
                </w:tcPr>
                <w:p w:rsidR="00840AA2" w:rsidRPr="00AC58F3" w:rsidRDefault="00840AA2" w:rsidP="008853CD">
                  <w:pPr>
                    <w:spacing w:after="150" w:line="240" w:lineRule="auto"/>
                    <w:rPr>
                      <w:rFonts w:ascii="Times New Roman" w:eastAsia="Times New Roman" w:hAnsi="Times New Roman" w:cs="Times New Roman"/>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18-27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28-37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38-47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48-57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58-67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68-77</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78-99</w:t>
                  </w:r>
                </w:p>
              </w:tc>
            </w:tr>
            <w:tr w:rsidR="00840AA2"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Men</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Milk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1.250500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1.083000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1.100400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0.916667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0.833333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Cheese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0.741000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0.641333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0.667000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0.600000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0.575000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0.370000</w:t>
                  </w:r>
                </w:p>
              </w:tc>
            </w:tr>
            <w:tr w:rsidR="00840AA2" w:rsidRPr="00AC58F3" w:rsidTr="008853CD">
              <w:tc>
                <w:tcPr>
                  <w:tcW w:w="0" w:type="auto"/>
                  <w:gridSpan w:val="8"/>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lastRenderedPageBreak/>
                    <w:t>Women</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Milk (P</w:t>
                  </w:r>
                  <w:r w:rsidRPr="00AC58F3">
                    <w:rPr>
                      <w:rFonts w:ascii="Times New Roman" w:eastAsia="Times New Roman" w:hAnsi="Times New Roman" w:cs="Times New Roman"/>
                      <w:sz w:val="21"/>
                      <w:szCs w:val="21"/>
                      <w:vertAlign w:val="subscript"/>
                    </w:rPr>
                    <w:t>1</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0.999000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0.874000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0.718750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0.750000</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Cheese (P</w:t>
                  </w:r>
                  <w:r w:rsidRPr="00AC58F3">
                    <w:rPr>
                      <w:rFonts w:ascii="Times New Roman" w:eastAsia="Times New Roman" w:hAnsi="Times New Roman" w:cs="Times New Roman"/>
                      <w:sz w:val="21"/>
                      <w:szCs w:val="21"/>
                      <w:vertAlign w:val="subscript"/>
                    </w:rPr>
                    <w:t>2</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0.517000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0.470000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0.379000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0.494000</w:t>
                  </w:r>
                </w:p>
              </w:tc>
            </w:tr>
          </w:tbl>
          <w:p w:rsidR="00840AA2" w:rsidRPr="00AC58F3" w:rsidRDefault="00840AA2"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t>3. Regression coefficients (see below) are applied according to the equation below.</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7"/>
              <w:gridCol w:w="2196"/>
              <w:gridCol w:w="2196"/>
            </w:tblGrid>
            <w:tr w:rsidR="00840AA2" w:rsidRPr="00AC58F3" w:rsidTr="008853CD">
              <w:tc>
                <w:tcPr>
                  <w:tcW w:w="0" w:type="auto"/>
                  <w:gridSpan w:val="3"/>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Table 3.</w:t>
                  </w:r>
                  <w:r w:rsidRPr="00AC58F3">
                    <w:rPr>
                      <w:rFonts w:ascii="Times New Roman" w:eastAsia="Times New Roman" w:hAnsi="Times New Roman" w:cs="Times New Roman"/>
                      <w:sz w:val="21"/>
                      <w:szCs w:val="21"/>
                    </w:rPr>
                    <w:t> Estimated Regression Coefficients for Sum of Foods Predicting Servings of Dairy, by Gender</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Parameter</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Men</w:t>
                  </w:r>
                </w:p>
              </w:tc>
              <w:tc>
                <w:tcPr>
                  <w:tcW w:w="0" w:type="auto"/>
                  <w:tcBorders>
                    <w:top w:val="single" w:sz="6" w:space="0" w:color="000000"/>
                    <w:left w:val="single" w:sz="6" w:space="0" w:color="000000"/>
                    <w:bottom w:val="single" w:sz="6" w:space="0" w:color="000000"/>
                    <w:right w:val="single" w:sz="6" w:space="0" w:color="000000"/>
                  </w:tcBorders>
                  <w:shd w:val="clear" w:color="auto" w:fill="E0E0CC"/>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Women</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Intercept (b</w:t>
                  </w:r>
                  <w:r w:rsidRPr="00AC58F3">
                    <w:rPr>
                      <w:rFonts w:ascii="Times New Roman" w:eastAsia="Times New Roman" w:hAnsi="Times New Roman" w:cs="Times New Roman"/>
                      <w:sz w:val="21"/>
                      <w:szCs w:val="21"/>
                      <w:vertAlign w:val="subscript"/>
                    </w:rPr>
                    <w:t>0</w:t>
                  </w:r>
                  <w:r w:rsidRPr="00AC58F3">
                    <w:rPr>
                      <w:rFonts w:ascii="Times New Roman" w:eastAsia="Times New Roman" w:hAnsi="Times New Roman" w:cs="Times New Roman"/>
                      <w:sz w:val="21"/>
                      <w:szCs w:val="21"/>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0.417414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0.385301</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b</w:t>
                  </w:r>
                  <w:r w:rsidRPr="00AC58F3">
                    <w:rPr>
                      <w:rFonts w:ascii="Times New Roman" w:eastAsia="Times New Roman" w:hAnsi="Times New Roman" w:cs="Times New Roman"/>
                      <w:sz w:val="21"/>
                      <w:szCs w:val="21"/>
                      <w:vertAlign w:val="subscript"/>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0.831739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0.782852</w:t>
                  </w:r>
                </w:p>
              </w:tc>
            </w:tr>
          </w:tbl>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br/>
              <w:t>E (Dairy</w:t>
            </w:r>
            <w:r w:rsidRPr="00AC58F3">
              <w:rPr>
                <w:rFonts w:ascii="Trebuchet MS" w:eastAsia="Times New Roman" w:hAnsi="Trebuchet MS" w:cs="Times New Roman"/>
                <w:color w:val="000000"/>
                <w:sz w:val="21"/>
                <w:szCs w:val="21"/>
                <w:vertAlign w:val="superscript"/>
              </w:rPr>
              <w:t>1/2</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0</w:t>
            </w:r>
            <w:r w:rsidRPr="00AC58F3">
              <w:rPr>
                <w:rFonts w:ascii="Trebuchet MS" w:eastAsia="Times New Roman" w:hAnsi="Trebuchet MS" w:cs="Times New Roman"/>
                <w:color w:val="000000"/>
                <w:sz w:val="21"/>
                <w:szCs w:val="21"/>
              </w:rPr>
              <w:t> + b</w:t>
            </w:r>
            <w:r w:rsidRPr="00AC58F3">
              <w:rPr>
                <w:rFonts w:ascii="Trebuchet MS" w:eastAsia="Times New Roman" w:hAnsi="Trebuchet MS" w:cs="Times New Roman"/>
                <w:color w:val="000000"/>
                <w:sz w:val="21"/>
                <w:szCs w:val="21"/>
                <w:vertAlign w:val="subscript"/>
              </w:rPr>
              <w:t>1</w:t>
            </w:r>
            <w:r w:rsidRPr="00AC58F3">
              <w:rPr>
                <w:rFonts w:ascii="Trebuchet MS" w:eastAsia="Times New Roman" w:hAnsi="Trebuchet MS" w:cs="Times New Roman"/>
                <w:color w:val="000000"/>
                <w:sz w:val="21"/>
                <w:szCs w:val="21"/>
              </w:rPr>
              <w:t> (N</w:t>
            </w:r>
            <w:r w:rsidRPr="00AC58F3">
              <w:rPr>
                <w:rFonts w:ascii="Trebuchet MS" w:eastAsia="Times New Roman" w:hAnsi="Trebuchet MS" w:cs="Times New Roman"/>
                <w:color w:val="000000"/>
                <w:sz w:val="21"/>
                <w:szCs w:val="21"/>
                <w:vertAlign w:val="subscript"/>
              </w:rPr>
              <w:t>FG1</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1</w:t>
            </w:r>
            <w:r w:rsidRPr="00AC58F3">
              <w:rPr>
                <w:rFonts w:ascii="Trebuchet MS" w:eastAsia="Times New Roman" w:hAnsi="Trebuchet MS" w:cs="Times New Roman"/>
                <w:color w:val="000000"/>
                <w:sz w:val="21"/>
                <w:szCs w:val="21"/>
              </w:rPr>
              <w:t> + N</w:t>
            </w:r>
            <w:r w:rsidRPr="00AC58F3">
              <w:rPr>
                <w:rFonts w:ascii="Trebuchet MS" w:eastAsia="Times New Roman" w:hAnsi="Trebuchet MS" w:cs="Times New Roman"/>
                <w:color w:val="000000"/>
                <w:sz w:val="21"/>
                <w:szCs w:val="21"/>
                <w:vertAlign w:val="subscript"/>
              </w:rPr>
              <w:t>FG2</w:t>
            </w:r>
            <w:r w:rsidRPr="00AC58F3">
              <w:rPr>
                <w:rFonts w:ascii="Trebuchet MS" w:eastAsia="Times New Roman" w:hAnsi="Trebuchet MS" w:cs="Times New Roman"/>
                <w:color w:val="000000"/>
                <w:sz w:val="21"/>
                <w:szCs w:val="21"/>
              </w:rPr>
              <w:t>P</w:t>
            </w:r>
            <w:r w:rsidRPr="00AC58F3">
              <w:rPr>
                <w:rFonts w:ascii="Trebuchet MS" w:eastAsia="Times New Roman" w:hAnsi="Trebuchet MS" w:cs="Times New Roman"/>
                <w:color w:val="000000"/>
                <w:sz w:val="21"/>
                <w:szCs w:val="21"/>
                <w:vertAlign w:val="subscript"/>
              </w:rPr>
              <w:t>2</w:t>
            </w:r>
            <w:r w:rsidRPr="00AC58F3">
              <w:rPr>
                <w:rFonts w:ascii="Trebuchet MS" w:eastAsia="Times New Roman" w:hAnsi="Trebuchet MS" w:cs="Times New Roman"/>
                <w:color w:val="000000"/>
                <w:sz w:val="21"/>
                <w:szCs w:val="21"/>
              </w:rPr>
              <w:t>)</w:t>
            </w:r>
            <w:r w:rsidRPr="00AC58F3">
              <w:rPr>
                <w:rFonts w:ascii="Trebuchet MS" w:eastAsia="Times New Roman" w:hAnsi="Trebuchet MS" w:cs="Times New Roman"/>
                <w:color w:val="000000"/>
                <w:sz w:val="21"/>
                <w:szCs w:val="21"/>
                <w:vertAlign w:val="superscript"/>
              </w:rPr>
              <w:t>1/2</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men:</w:t>
            </w:r>
            <w:r w:rsidRPr="00AC58F3">
              <w:rPr>
                <w:rFonts w:ascii="Trebuchet MS" w:eastAsia="Times New Roman" w:hAnsi="Trebuchet MS" w:cs="Times New Roman"/>
                <w:color w:val="000000"/>
                <w:sz w:val="21"/>
                <w:szCs w:val="21"/>
              </w:rPr>
              <w:br/>
              <w:t>Square root of Daily Pyramid Servings of Dairy = 0.417414 + 0.831739 (Square root of (Daily Frequency * Gender/Age Specific Portion Size per Mention for Milk + Daily Frequency * Gender/Age Specific Portion Size per Mention for Cheese))</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For women:</w:t>
            </w:r>
            <w:r w:rsidRPr="00AC58F3">
              <w:rPr>
                <w:rFonts w:ascii="Trebuchet MS" w:eastAsia="Times New Roman" w:hAnsi="Trebuchet MS" w:cs="Times New Roman"/>
                <w:color w:val="000000"/>
                <w:sz w:val="21"/>
                <w:szCs w:val="21"/>
              </w:rPr>
              <w:br/>
              <w:t>Square root of Daily Pyramid Servings of Dairy = 0.385301 + 0.782852 (Square root of (Daily Frequency * Gender/Age Specific Portion Size per Mention for Milk + Daily Frequency * Gender/Age Specific Portion Size per Mention for Cheese))</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Vetted against several other dairy intake questions, these questions from the National Cancer Institute (NCI) Five-Factor Screener were selected because they are low burden and have been validated against the 24-hour dietary recall.</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Centers for Disease Control and Prevention, National Center for Health Statistics. National Health Interview Survey (NHIS) 2005. Diet and Nutrition Questionnaire, questions NAC.020_00.00 (question 1) and NAC.138_00.00 (question 2).</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National Cancer Institute, Five-Factor Screener 2005. National Health Interview Survey (NHIS) Diet and Nutrition, NAC.010–NAC.138.</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English, Spanish</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An individual aged 18 years or older</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r w:rsidRPr="00AC58F3">
              <w:rPr>
                <w:rFonts w:ascii="Trebuchet MS" w:eastAsia="Times New Roman" w:hAnsi="Trebuchet MS" w:cs="Times New Roman"/>
                <w:color w:val="000000"/>
                <w:sz w:val="21"/>
                <w:szCs w:val="21"/>
              </w:rPr>
              <w:br/>
              <w:t>                     </w:t>
            </w:r>
            <w:r w:rsidRPr="00AC58F3">
              <w:rPr>
                <w:rFonts w:ascii="Trebuchet MS" w:eastAsia="Times New Roman" w:hAnsi="Trebuchet MS" w:cs="Times New Roman"/>
                <w:color w:val="000000"/>
                <w:sz w:val="21"/>
                <w:szCs w:val="21"/>
              </w:rPr>
              <w:br/>
              <w:t>There are multiple modes to administer this question (e.g., paper-and-pencil and computer-assisted interviews).</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While the source instrument was developed to be administered by computer, the </w:t>
            </w:r>
            <w:proofErr w:type="spellStart"/>
            <w:r w:rsidRPr="00AC58F3">
              <w:rPr>
                <w:rFonts w:ascii="Trebuchet MS" w:eastAsia="Times New Roman" w:hAnsi="Trebuchet MS" w:cs="Times New Roman"/>
                <w:color w:val="000000"/>
                <w:sz w:val="21"/>
                <w:szCs w:val="21"/>
              </w:rPr>
              <w:t>PhenX</w:t>
            </w:r>
            <w:proofErr w:type="spellEnd"/>
            <w:r w:rsidRPr="00AC58F3">
              <w:rPr>
                <w:rFonts w:ascii="Trebuchet MS" w:eastAsia="Times New Roman" w:hAnsi="Trebuchet MS" w:cs="Times New Roman"/>
                <w:color w:val="000000"/>
                <w:sz w:val="21"/>
                <w:szCs w:val="21"/>
              </w:rPr>
              <w:t xml:space="preserve"> Working Group acknowledges these questions can be administered in a </w:t>
            </w:r>
            <w:proofErr w:type="spellStart"/>
            <w:r w:rsidRPr="00AC58F3">
              <w:rPr>
                <w:rFonts w:ascii="Trebuchet MS" w:eastAsia="Times New Roman" w:hAnsi="Trebuchet MS" w:cs="Times New Roman"/>
                <w:color w:val="000000"/>
                <w:sz w:val="21"/>
                <w:szCs w:val="21"/>
              </w:rPr>
              <w:t>noncomputerized</w:t>
            </w:r>
            <w:proofErr w:type="spellEnd"/>
            <w:r w:rsidRPr="00AC58F3">
              <w:rPr>
                <w:rFonts w:ascii="Trebuchet MS" w:eastAsia="Times New Roman" w:hAnsi="Trebuchet MS" w:cs="Times New Roman"/>
                <w:color w:val="000000"/>
                <w:sz w:val="21"/>
                <w:szCs w:val="21"/>
              </w:rPr>
              <w:t xml:space="preserve"> format (i.e., paper-and-pencil instrument). Computer software is necessary to develop computer-assisted instruments. The interviewer will require a laptop computer/handheld computer to administer a computer-assisted questionnaire.</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99"/>
              <w:gridCol w:w="2180"/>
              <w:gridCol w:w="855"/>
              <w:gridCol w:w="1305"/>
            </w:tblGrid>
            <w:tr w:rsidR="00840AA2"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Source</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Person Daily Serving Dairy Intake Number</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2946990</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A7095D" w:rsidP="008853CD">
                  <w:pPr>
                    <w:spacing w:after="150" w:line="240" w:lineRule="auto"/>
                    <w:rPr>
                      <w:rFonts w:ascii="Times New Roman" w:eastAsia="Times New Roman" w:hAnsi="Times New Roman" w:cs="Times New Roman"/>
                      <w:sz w:val="21"/>
                      <w:szCs w:val="21"/>
                    </w:rPr>
                  </w:pPr>
                  <w:hyperlink r:id="rId5" w:tgtFrame="blank" w:history="1">
                    <w:r w:rsidR="00840AA2" w:rsidRPr="00AC58F3">
                      <w:rPr>
                        <w:rFonts w:ascii="Times New Roman" w:eastAsia="Times New Roman" w:hAnsi="Times New Roman" w:cs="Times New Roman"/>
                        <w:color w:val="0000FF"/>
                        <w:sz w:val="21"/>
                        <w:szCs w:val="21"/>
                        <w:u w:val="single"/>
                      </w:rPr>
                      <w:t>CDE Browser</w:t>
                    </w:r>
                  </w:hyperlink>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proofErr w:type="spellStart"/>
                  <w:r w:rsidRPr="00AC58F3">
                    <w:rPr>
                      <w:rFonts w:ascii="Times New Roman" w:eastAsia="Times New Roman" w:hAnsi="Times New Roman" w:cs="Times New Roman"/>
                      <w:sz w:val="21"/>
                      <w:szCs w:val="21"/>
                    </w:rPr>
                    <w:t>PhenX</w:t>
                  </w:r>
                  <w:proofErr w:type="spellEnd"/>
                  <w:r w:rsidRPr="00AC58F3">
                    <w:rPr>
                      <w:rFonts w:ascii="Times New Roman" w:eastAsia="Times New Roman" w:hAnsi="Times New Roman" w:cs="Times New Roman"/>
                      <w:sz w:val="21"/>
                      <w:szCs w:val="21"/>
                    </w:rPr>
                    <w:t xml:space="preserve"> - dairy food protocol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62281-1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A7095D" w:rsidP="008853CD">
                  <w:pPr>
                    <w:spacing w:after="150" w:line="240" w:lineRule="auto"/>
                    <w:rPr>
                      <w:rFonts w:ascii="Times New Roman" w:eastAsia="Times New Roman" w:hAnsi="Times New Roman" w:cs="Times New Roman"/>
                      <w:sz w:val="21"/>
                      <w:szCs w:val="21"/>
                    </w:rPr>
                  </w:pPr>
                  <w:hyperlink r:id="rId6" w:tgtFrame="blank" w:history="1">
                    <w:r w:rsidR="00840AA2" w:rsidRPr="00AC58F3">
                      <w:rPr>
                        <w:rFonts w:ascii="Times New Roman" w:eastAsia="Times New Roman" w:hAnsi="Times New Roman" w:cs="Times New Roman"/>
                        <w:color w:val="0000FF"/>
                        <w:sz w:val="21"/>
                        <w:szCs w:val="21"/>
                        <w:u w:val="single"/>
                      </w:rPr>
                      <w:t>LOINC</w:t>
                    </w:r>
                  </w:hyperlink>
                </w:p>
              </w:tc>
            </w:tr>
          </w:tbl>
          <w:p w:rsidR="00840AA2" w:rsidRPr="00AC58F3" w:rsidRDefault="00840AA2" w:rsidP="008853CD">
            <w:pPr>
              <w:spacing w:after="150" w:line="240" w:lineRule="auto"/>
              <w:rPr>
                <w:rFonts w:ascii="Trebuchet MS" w:eastAsia="Times New Roman" w:hAnsi="Trebuchet MS" w:cs="Times New Roman"/>
                <w:color w:val="000000"/>
                <w:sz w:val="21"/>
                <w:szCs w:val="21"/>
              </w:rPr>
            </w:pP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Five-Factor Screener: </w:t>
            </w:r>
            <w:hyperlink r:id="rId7" w:tgtFrame="_blank" w:history="1">
              <w:r w:rsidRPr="00AC58F3">
                <w:rPr>
                  <w:rFonts w:ascii="Trebuchet MS" w:eastAsia="Times New Roman" w:hAnsi="Trebuchet MS" w:cs="Times New Roman"/>
                  <w:color w:val="0000FF"/>
                  <w:sz w:val="21"/>
                  <w:szCs w:val="21"/>
                  <w:u w:val="single"/>
                </w:rPr>
                <w:t>Validation Results</w:t>
              </w:r>
            </w:hyperlink>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Interviewer-administered questionnaire</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840AA2"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840AA2"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Required</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Average time of greater than 15 minutes in an unaffected individual</w:t>
                  </w:r>
                </w:p>
                <w:p w:rsidR="00840AA2" w:rsidRPr="00AC58F3" w:rsidRDefault="00840AA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Major equipment</w:t>
                  </w:r>
                </w:p>
                <w:p w:rsidR="00840AA2" w:rsidRPr="00AC58F3" w:rsidRDefault="00840AA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Specialized requirements for </w:t>
                  </w:r>
                  <w:proofErr w:type="spellStart"/>
                  <w:r w:rsidRPr="00AC58F3">
                    <w:rPr>
                      <w:rFonts w:ascii="Times New Roman" w:eastAsia="Times New Roman" w:hAnsi="Times New Roman" w:cs="Times New Roman"/>
                      <w:sz w:val="21"/>
                      <w:szCs w:val="21"/>
                    </w:rPr>
                    <w:t>biospecimen</w:t>
                  </w:r>
                  <w:proofErr w:type="spellEnd"/>
                  <w:r w:rsidRPr="00AC58F3">
                    <w:rPr>
                      <w:rFonts w:ascii="Times New Roman" w:eastAsia="Times New Roman" w:hAnsi="Times New Roman" w:cs="Times New Roman"/>
                      <w:sz w:val="21"/>
                      <w:szCs w:val="21"/>
                    </w:rPr>
                    <w:t xml:space="preserve"> collection</w:t>
                  </w:r>
                </w:p>
                <w:p w:rsidR="00840AA2" w:rsidRPr="00AC58F3" w:rsidRDefault="00840AA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lastRenderedPageBreak/>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No</w:t>
                  </w:r>
                </w:p>
              </w:tc>
            </w:tr>
            <w:tr w:rsidR="00840AA2"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Specialized training</w:t>
                  </w:r>
                </w:p>
                <w:p w:rsidR="00840AA2" w:rsidRPr="00AC58F3" w:rsidRDefault="00840AA2"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840AA2" w:rsidRPr="00AC58F3" w:rsidRDefault="00840AA2"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bl>
          <w:p w:rsidR="00840AA2" w:rsidRPr="00AC58F3" w:rsidRDefault="00840AA2" w:rsidP="008853CD">
            <w:pPr>
              <w:spacing w:after="150" w:line="240" w:lineRule="auto"/>
              <w:rPr>
                <w:rFonts w:ascii="Trebuchet MS" w:eastAsia="Times New Roman" w:hAnsi="Trebuchet MS" w:cs="Times New Roman"/>
                <w:color w:val="000000"/>
                <w:sz w:val="21"/>
                <w:szCs w:val="21"/>
              </w:rPr>
            </w:pPr>
          </w:p>
        </w:tc>
      </w:tr>
    </w:tbl>
    <w:p w:rsidR="008C7A7B" w:rsidRPr="00840AA2" w:rsidRDefault="00840AA2" w:rsidP="00840AA2">
      <w:r w:rsidRPr="00AC58F3">
        <w:rPr>
          <w:rFonts w:ascii="Trebuchet MS" w:eastAsia="Times New Roman" w:hAnsi="Trebuchet MS" w:cs="Times New Roman"/>
          <w:color w:val="000000"/>
          <w:sz w:val="21"/>
          <w:szCs w:val="21"/>
        </w:rPr>
        <w:lastRenderedPageBreak/>
        <w:br/>
      </w:r>
    </w:p>
    <w:sectPr w:rsidR="008C7A7B" w:rsidRPr="00840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F70"/>
    <w:multiLevelType w:val="multilevel"/>
    <w:tmpl w:val="082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D070B"/>
    <w:multiLevelType w:val="multilevel"/>
    <w:tmpl w:val="D78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4"/>
  </w:num>
  <w:num w:numId="5">
    <w:abstractNumId w:val="7"/>
  </w:num>
  <w:num w:numId="6">
    <w:abstractNumId w:val="1"/>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145A49"/>
    <w:rsid w:val="001C3760"/>
    <w:rsid w:val="005C088D"/>
    <w:rsid w:val="007C3432"/>
    <w:rsid w:val="00840AA2"/>
    <w:rsid w:val="008C7A7B"/>
    <w:rsid w:val="00A7095D"/>
    <w:rsid w:val="00C537E3"/>
    <w:rsid w:val="00CF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NormalWeb">
    <w:name w:val="Normal (Web)"/>
    <w:basedOn w:val="Normal"/>
    <w:uiPriority w:val="99"/>
    <w:semiHidden/>
    <w:unhideWhenUsed/>
    <w:rsid w:val="007C3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henxtoolkit.org/index.php?pageLink=browse.si.additionalinfo&amp;id=5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281-1.html?sections=Web" TargetMode="External"/><Relationship Id="rId5" Type="http://schemas.openxmlformats.org/officeDocument/2006/relationships/hyperlink" Target="https://cdebrowser.nci.nih.gov/CDEBrowser/search?elementDetails=9&amp;FirstTimer=0&amp;PageId=ElementDetailsGroup&amp;publicId=2946990&amp;version=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2015-09-16T01:03:00Z</dcterms:created>
  <dcterms:modified xsi:type="dcterms:W3CDTF">2015-09-16T17:23:00Z</dcterms:modified>
</cp:coreProperties>
</file>