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Social Environments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Family Conflict</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This measure is a questionnaire to assess the level of conflict in families and in intimate relationships.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This measure is used to evaluate conflict and strategies to deal with conflict within parent-child and intimate relationships.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Current Age</w:t>
            </w:r>
            <w:r>
              <w:br/>
              <w:t>Household Roster-Relationships</w:t>
            </w:r>
            <w:r>
              <w:br/>
              <w:t>Current Marital Status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Childhood Maltreatment</w:t>
            </w:r>
            <w:r>
              <w:br/>
              <w:t>Family Control and Organization</w:t>
            </w:r>
            <w:r>
              <w:br/>
              <w:t>Family Interpersonal Relationships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Social Environments, family, family violence, Conflict Tactics Scales, conflict tactics, conflict, violence, relationships, nonviolent discipline, physical assault, neglect, psychological aggression, weekly discipline, sexual abuse, negotiation, injury, psychological aggression, sexual coercion, proprietary</w:t>
            </w:r>
          </w:p>
        </w:tc>
      </w:tr>
    </w:tbl>
    <w:p w:rsidR="00A007B8" w:rsidRPr="0039685B" w:rsidRDefault="00A007B8">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October 8, 2010</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Family Conflict - Parent-Child</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This section will be completed when reviewed by an Expert Review Panel.</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The Conflict Tactics Scales: Parent-Child Version (CTS PC) is a 35-item, self-administered questionnaire given to adult parents of children or given to children themselves that evaluates how parents deal with conflict with their child, including nonviolent discipline, psychological aggression, and physical assault in the parent-child relationship. The respondent reviews the list of items and chooses a response from an eight-point Likert scale that best describes the strategies used by the parent to manage conflict with the child.</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The Conflict Tactics Scales: Parent-Child Version (CTS PC) is a proprietary instrument, and administration requires a licensing agreement from Western Psychological Services. The Social Environments Working Group notes that this measure can be used for both biological parent-child relationships, as well as relationships with stepchildren or adopted children.</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Pr="0039685B" w:rsidRDefault="00A007B8">
            <w:pPr>
              <w:pStyle w:val="NormalWeb"/>
            </w:pPr>
            <w:r w:rsidRPr="0039685B">
              <w:rPr>
                <w:rStyle w:val="Strong"/>
              </w:rPr>
              <w:t>Summary of the Conflict Tactics Scales: Parent-Child (CTS-PC)</w:t>
            </w:r>
          </w:p>
          <w:p w:rsidR="00A007B8" w:rsidRPr="0039685B" w:rsidRDefault="00A007B8">
            <w:pPr>
              <w:pStyle w:val="NormalWeb"/>
            </w:pPr>
            <w:r w:rsidRPr="0039685B">
              <w:t>The Conflict Tactics Scales: Parent-Child Version (CTS PC) includes 35 items focused on the respondent's behavior with his or her child as well as the parent's own experiences as a child. The scale provides scores for:</w:t>
            </w:r>
          </w:p>
          <w:p w:rsidR="00A007B8" w:rsidRPr="0039685B" w:rsidRDefault="00A007B8">
            <w:pPr>
              <w:pStyle w:val="NormalWeb"/>
            </w:pPr>
            <w:r w:rsidRPr="0039685B">
              <w:t>- Nonviolent discipline</w:t>
            </w:r>
            <w:r w:rsidRPr="0039685B">
              <w:br/>
              <w:t>- Physical assault</w:t>
            </w:r>
            <w:r w:rsidRPr="0039685B">
              <w:br/>
              <w:t>- Neglect</w:t>
            </w:r>
            <w:r w:rsidRPr="0039685B">
              <w:br/>
              <w:t>- Psychological aggression</w:t>
            </w:r>
            <w:r w:rsidRPr="0039685B">
              <w:br/>
              <w:t>- Weekly discipline</w:t>
            </w:r>
            <w:r w:rsidRPr="0039685B">
              <w:br/>
              <w:t>- Sexual abuse</w:t>
            </w:r>
          </w:p>
          <w:p w:rsidR="00A007B8" w:rsidRPr="0039685B" w:rsidRDefault="00A007B8">
            <w:pPr>
              <w:pStyle w:val="NormalWeb"/>
            </w:pPr>
            <w:r w:rsidRPr="0039685B">
              <w:t>Example</w:t>
            </w:r>
          </w:p>
          <w:p w:rsidR="00A007B8" w:rsidRPr="0039685B" w:rsidRDefault="00A007B8">
            <w:pPr>
              <w:pStyle w:val="NormalWeb"/>
            </w:pPr>
            <w:r w:rsidRPr="0039685B">
              <w:t>Items from the Conflict Tactics Scales: Parent-Child Version (CTS PC) include explaining to the child why something he or she did was wrong, sending the child to time out, threatening the child with a knife or gun, and calling the child hurtful names. Response options capture the number of times (such as never, once, twice, etc.) specific disciplinary strategies were used during the past year.</w:t>
            </w:r>
          </w:p>
          <w:p w:rsidR="00A007B8" w:rsidRPr="0039685B" w:rsidRDefault="00A007B8">
            <w:pPr>
              <w:pStyle w:val="NormalWeb"/>
            </w:pPr>
            <w:r w:rsidRPr="0039685B">
              <w:rPr>
                <w:rStyle w:val="Strong"/>
              </w:rPr>
              <w:t>Scoring Instructions</w:t>
            </w:r>
          </w:p>
          <w:p w:rsidR="00A007B8" w:rsidRPr="0039685B" w:rsidRDefault="00A007B8">
            <w:pPr>
              <w:pStyle w:val="NormalWeb"/>
            </w:pPr>
            <w:r w:rsidRPr="0039685B">
              <w:t xml:space="preserve">For each item, the respondent indicates the number of times the event has occurred in the past year. The responses are summed for all questions with higher scores indicating more psychological and physical abuse. </w:t>
            </w:r>
          </w:p>
          <w:p w:rsidR="00A007B8" w:rsidRPr="0039685B" w:rsidRDefault="00A007B8">
            <w:pPr>
              <w:pStyle w:val="NormalWeb"/>
            </w:pPr>
            <w:r w:rsidRPr="0039685B">
              <w:rPr>
                <w:i/>
                <w:iCs/>
              </w:rPr>
              <w:t xml:space="preserve">Conflict Tactics Scales: Parent Child </w:t>
            </w:r>
            <w:r w:rsidRPr="0039685B">
              <w:t>Copyright © 2003 by Western Psychological Services. All rights reserved.</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The Conflict Tactics Scales: Parent-Child Version (CTS PC) was selected because it is a widely used, validated protocol with documented validity and reliability. Past research also shows that the scale's scores are associated with relevant outcomes.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Pr="0039685B" w:rsidRDefault="00A007B8">
            <w:pPr>
              <w:pStyle w:val="NormalWeb"/>
            </w:pPr>
            <w:r w:rsidRPr="0039685B">
              <w:t>Straus, M. A., Hamby, S. L., Boney-McCoy, S., Sugarman, D. B., Finkelhor, D., Moore, D. W., &amp; Runyan, D. K. (2003). Conflict Tactics Scales. Los Angeles, CA: Western Psychological Services.</w:t>
            </w:r>
          </w:p>
          <w:p w:rsidR="00A007B8" w:rsidRPr="0039685B" w:rsidRDefault="00A007B8">
            <w:pPr>
              <w:pStyle w:val="NormalWeb"/>
            </w:pPr>
            <w:r w:rsidRPr="0039685B">
              <w:t>The Conflict Tactics Scales: Parent Child (CTS PC) is a proprietary instrument and can be obtained through:</w:t>
            </w:r>
          </w:p>
          <w:p w:rsidR="00A007B8" w:rsidRPr="0039685B" w:rsidRDefault="00A007B8">
            <w:pPr>
              <w:pStyle w:val="NormalWeb"/>
            </w:pPr>
            <w:r w:rsidRPr="0039685B">
              <w:t>Western Psychological Services</w:t>
            </w:r>
            <w:r w:rsidRPr="0039685B">
              <w:br/>
              <w:t>12031 Wilshire Blvd.</w:t>
            </w:r>
            <w:r w:rsidRPr="0039685B">
              <w:br/>
              <w:t>Los Angeles, CA 90025-1251</w:t>
            </w:r>
            <w:r w:rsidRPr="0039685B">
              <w:br/>
              <w:t>Telephone: 800.648.8857</w:t>
            </w:r>
            <w:r w:rsidRPr="0039685B">
              <w:br/>
              <w:t>E-mail: research@wpspublish.com</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Pr="0039685B" w:rsidRDefault="00A007B8">
            <w:pPr>
              <w:pStyle w:val="NormalWeb"/>
            </w:pPr>
            <w:r w:rsidRPr="0039685B">
              <w:t>Adult</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Pr="0039685B" w:rsidRDefault="00A007B8">
            <w:pPr>
              <w:pStyle w:val="NormalWeb"/>
            </w:pPr>
            <w:r w:rsidRPr="0039685B">
              <w:t>English</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Adults, aged 18 years and older</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None</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The respondent will need a copy of the Conflict Tactics Scales: Parent-Child Version (CTS PC) questionnaire and a pen or pencil for the respondent to record their answers.</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Source</w:t>
                  </w:r>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Social Environment Conflicts Tactics Scale, Parent-Child Scale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3144958</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hyperlink r:id="rId4" w:history="1">
                    <w:r>
                      <w:rPr>
                        <w:rStyle w:val="Hyperlink"/>
                      </w:rPr>
                      <w:t>CDE Browser</w:t>
                    </w:r>
                  </w:hyperlink>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Fam conflict parent child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63018-6</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hyperlink r:id="rId5" w:history="1">
                    <w:r>
                      <w:rPr>
                        <w:rStyle w:val="Hyperlink"/>
                      </w:rPr>
                      <w:t>LOINC</w:t>
                    </w:r>
                  </w:hyperlink>
                </w:p>
              </w:tc>
            </w:tr>
          </w:tbl>
          <w:p w:rsidR="00A007B8" w:rsidRDefault="00A007B8"/>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Pr="0039685B" w:rsidRDefault="00A007B8">
            <w:pPr>
              <w:pStyle w:val="NormalWeb"/>
            </w:pPr>
            <w:r w:rsidRPr="0039685B">
              <w:t xml:space="preserve">Straus, M. (1979). Measuring intrafamily conflict and violence: The Conflict Tactics (CT) Scales. </w:t>
            </w:r>
            <w:r w:rsidRPr="0039685B">
              <w:rPr>
                <w:i/>
                <w:iCs/>
              </w:rPr>
              <w:t xml:space="preserve">Journal of Marriage and the Family, 41, </w:t>
            </w:r>
            <w:r w:rsidRPr="0039685B">
              <w:t>75–88.</w:t>
            </w:r>
          </w:p>
          <w:p w:rsidR="00A007B8" w:rsidRPr="0039685B" w:rsidRDefault="00A007B8">
            <w:pPr>
              <w:pStyle w:val="NormalWeb"/>
            </w:pPr>
            <w:r w:rsidRPr="0039685B">
              <w:t xml:space="preserve">Straus, M. A. (2007). Conflict Tactics Scales. In N. A. Jackson (Ed.), </w:t>
            </w:r>
            <w:r w:rsidRPr="0039685B">
              <w:rPr>
                <w:i/>
                <w:iCs/>
              </w:rPr>
              <w:t>Encyclopedia of domestic violence</w:t>
            </w:r>
            <w:r w:rsidRPr="0039685B">
              <w:t xml:space="preserve"> (pp. 190–197). New York: Routledge. </w:t>
            </w:r>
          </w:p>
          <w:p w:rsidR="00A007B8" w:rsidRPr="0039685B" w:rsidRDefault="00A007B8">
            <w:pPr>
              <w:pStyle w:val="NormalWeb"/>
            </w:pPr>
            <w:r w:rsidRPr="0039685B">
              <w:t xml:space="preserve">Straus, M., &amp; Hamby, S.L. (1997). Measuring physical and psychological maltreatment of children with the Conflict Tactics Scales. In G. Kaufman Kantor &amp; J. L. Jasinsky (Eds.), </w:t>
            </w:r>
            <w:r w:rsidRPr="0039685B">
              <w:rPr>
                <w:i/>
                <w:iCs/>
              </w:rPr>
              <w:t xml:space="preserve">Out of the darkness: Contemporary research perspectives on family violence </w:t>
            </w:r>
            <w:r w:rsidRPr="0039685B">
              <w:t>(pp. 119–135). Thousand Oaks, CA: Sage.</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Self-administered questionnaire</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None</w:t>
            </w:r>
          </w:p>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Required</w:t>
                  </w:r>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w:t>
                  </w:r>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w:t>
                  </w:r>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w:t>
                  </w:r>
                </w:p>
              </w:tc>
            </w:tr>
            <w:tr w:rsidR="00A007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No</w:t>
                  </w:r>
                </w:p>
              </w:tc>
            </w:tr>
          </w:tbl>
          <w:p w:rsidR="00A007B8" w:rsidRDefault="00A007B8"/>
        </w:tc>
      </w:tr>
      <w:tr w:rsidR="00A007B8">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007B8" w:rsidRDefault="00A007B8">
            <w:r>
              <w:t>This section will be completed when reviewed by an Expert Review Panel.</w:t>
            </w:r>
          </w:p>
        </w:tc>
      </w:tr>
    </w:tbl>
    <w:p w:rsidR="00A007B8" w:rsidRDefault="00A007B8"/>
    <w:sectPr w:rsidR="00A00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5B"/>
    <w:rsid w:val="0039685B"/>
    <w:rsid w:val="00981299"/>
    <w:rsid w:val="00A0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E1F8A-801D-4D6F-B95A-28D3F303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18-6.html?sections=Web" TargetMode="External"/><Relationship Id="rId4" Type="http://schemas.openxmlformats.org/officeDocument/2006/relationships/hyperlink" Target="https://cdebrowser.nci.nih.gov/CDEBrowser/search?elementDetails=9&amp;FirstTimer=0&amp;PageId=ElementDetailsGroup&amp;publicId=3144958&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5640</CharactersWithSpaces>
  <SharedDoc>false</SharedDoc>
  <HLinks>
    <vt:vector size="12" baseType="variant">
      <vt:variant>
        <vt:i4>7340139</vt:i4>
      </vt:variant>
      <vt:variant>
        <vt:i4>3</vt:i4>
      </vt:variant>
      <vt:variant>
        <vt:i4>0</vt:i4>
      </vt:variant>
      <vt:variant>
        <vt:i4>5</vt:i4>
      </vt:variant>
      <vt:variant>
        <vt:lpwstr>http://s.details.loinc.org/LOINC/63018-6.html?sections=Web</vt:lpwstr>
      </vt:variant>
      <vt:variant>
        <vt:lpwstr/>
      </vt:variant>
      <vt:variant>
        <vt:i4>6357117</vt:i4>
      </vt:variant>
      <vt:variant>
        <vt:i4>0</vt:i4>
      </vt:variant>
      <vt:variant>
        <vt:i4>0</vt:i4>
      </vt:variant>
      <vt:variant>
        <vt:i4>5</vt:i4>
      </vt:variant>
      <vt:variant>
        <vt:lpwstr>https://cdebrowser.nci.nih.gov/CDEBrowser/search?elementDetails=9&amp;FirstTimer=0&amp;PageId=ElementDetailsGroup&amp;publicId=3144958&amp;version=1.0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