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51CC26D" Type="http://schemas.openxmlformats.org/officeDocument/2006/relationships/officeDocument" Target="/word/document.xml" /><Relationship Id="coreR251CC26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21502</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Anthropometrics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Weight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b w:val="1"/>
                <w:sz w:val="21"/>
              </w:rPr>
              <w:t>Current Weight - Measured</w:t>
            </w:r>
            <w:r>
              <w:rPr>
                <w:rFonts w:ascii="Arial" w:hAnsi="Arial"/>
                <w:sz w:val="21"/>
              </w:rPr>
              <w:t xml:space="preserve"> Current measured weight is the weight of the participant in kilograms. </w:t>
            </w:r>
            <w:r>
              <w:rPr>
                <w:rFonts w:ascii="Arial" w:hAnsi="Arial"/>
                <w:b w:val="1"/>
                <w:sz w:val="21"/>
              </w:rPr>
              <w:t>Current Weight - Self-Reported*</w:t>
            </w:r>
            <w:r>
              <w:rPr>
                <w:rFonts w:ascii="Arial" w:hAnsi="Arial"/>
                <w:sz w:val="21"/>
              </w:rPr>
              <w:t xml:space="preserve"> Self-reported weight is the weight in kilograms or pounds as reported by the participant. </w:t>
            </w:r>
          </w:p>
          <w:p>
            <w:pPr>
              <w:spacing w:before="240" w:after="240"/>
              <w:ind w:left="0" w:right="0"/>
              <w:rPr>
                <w:rFonts w:ascii="Arial" w:hAnsi="Arial"/>
                <w:sz w:val="21"/>
              </w:rPr>
            </w:pPr>
            <w:r>
              <w:rPr>
                <w:rFonts w:ascii="Arial" w:hAnsi="Arial"/>
                <w:sz w:val="21"/>
              </w:rPr>
              <w:t>*NOTE: Self-reported weight values are considered to be less accurate and are used only when measured weight cannot be obtained.</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Current weight is used to assess a child’s growth and development and an adult’s current health status. Overweight and obese status is associated with several serious comorbidities, including type 2 diabetes, cardiovascular disease, hypertension, and obstructive sleep apnea.</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Current Age [10101]</w:t>
              <w:br w:type="textWrapping"/>
              <w:t>Sex Assigned at Birth [11601]</w:t>
              <w:br w:type="textWrapping"/>
              <w:t xml:space="preserve">Gender Identity [11801]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Ethnicity and Race [11901]</w:t>
              <w:br w:type="textWrapping"/>
              <w:t>Birth Weight - Birth Weight Abstracted from Medical Records [20201]</w:t>
              <w:br w:type="textWrapping"/>
              <w:t>Birth Weight - Measured Weight at Birth [20202]</w:t>
              <w:br w:type="textWrapping"/>
              <w:t>Birth Weight - Proxy Reported Birth Weight [20203]</w:t>
              <w:br w:type="textWrapping"/>
              <w:t>Height - Knee Height [20701]</w:t>
              <w:br w:type="textWrapping"/>
              <w:t>Height - Recumbent Length [20702]</w:t>
              <w:br w:type="textWrapping"/>
              <w:t>Height - Standing Height [20703]</w:t>
              <w:br w:type="textWrapping"/>
              <w:t>Height - Self-Reported Height [20704]</w:t>
              <w:br w:type="textWrapping"/>
              <w:t>Hip Circumference - Hip Circumference v1 [20801]</w:t>
              <w:br w:type="textWrapping"/>
              <w:t>Hip Circumference - Hip Circumference [20802]</w:t>
              <w:br w:type="textWrapping"/>
              <w:t>Maximum Adult Weight [21001]</w:t>
              <w:br w:type="textWrapping"/>
              <w:t>Neck Circumference [21201]</w:t>
              <w:br w:type="textWrapping"/>
              <w:t>Total Pregnancy Weight Gain - Self-Reported Weight Gain [21301]</w:t>
              <w:br w:type="textWrapping"/>
              <w:t>Total Pregnancy Weight Gain - Abstracted From Prenatal Charts [21302]</w:t>
              <w:br w:type="textWrapping"/>
              <w:t>Total Pregnancy Weight Gain - Weight Measured During Gestation [21303]</w:t>
              <w:br w:type="textWrapping"/>
              <w:t>Weight Loss/Gain [21401]</w:t>
              <w:br w:type="textWrapping"/>
              <w:t>Waist Circumference - Waist Circumference NHANES [21601]</w:t>
              <w:br w:type="textWrapping"/>
              <w:t>Waist Circumference - Waist Circumference NCFS [21602]</w:t>
              <w:br w:type="textWrapping"/>
              <w:t>Waist Circumference - Framingham Heart Study [21603]</w:t>
              <w:br w:type="textWrapping"/>
              <w:t xml:space="preserve">Body Mass Index [570101]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October 01,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March 27, 2009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October 01,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Weight - Self-Reported Weight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Anthropometry Procedures Manual, 2007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Anthropometrics; body mass index; BMI; obesity; ponderal index; weight for length; NHANES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respondent provides his/her self-reported weight.</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Measured weight is recommended, and self-reported weight should be recorded as a last resort only.* Please indicate how the weight was collected (i.e., measured vs. self-reported). </w:t>
            </w:r>
          </w:p>
          <w:p>
            <w:pPr>
              <w:spacing w:before="240" w:after="240"/>
              <w:ind w:left="0" w:right="0"/>
              <w:rPr>
                <w:rFonts w:ascii="Arial" w:hAnsi="Arial"/>
                <w:sz w:val="21"/>
              </w:rPr>
            </w:pPr>
            <w:r>
              <w:rPr>
                <w:rFonts w:ascii="Arial" w:hAnsi="Arial"/>
                <w:sz w:val="21"/>
              </w:rPr>
              <w:t>In instances where both self-reported and measured weight are collected, collect the self-reported weight before the measured weight.</w:t>
            </w:r>
          </w:p>
          <w:p>
            <w:pPr>
              <w:spacing w:before="240" w:after="240"/>
              <w:ind w:left="0" w:right="0"/>
              <w:rPr>
                <w:rFonts w:ascii="Arial" w:hAnsi="Arial"/>
                <w:sz w:val="21"/>
              </w:rPr>
            </w:pPr>
            <w:r>
              <w:rPr>
                <w:rFonts w:ascii="Arial" w:hAnsi="Arial"/>
                <w:sz w:val="21"/>
              </w:rPr>
              <w:t>When a woman is pregnant, her weight increases, and it is assumed that the information desired is her usual/nonpregnant weight. Thus, it is necessary to inquire whether a woman is pregnant, and if she is pregnant, to inquire about her weight before pregnancy as opposed to her actual/current weight.</w:t>
            </w:r>
          </w:p>
          <w:p>
            <w:pPr>
              <w:spacing w:before="240" w:after="240"/>
              <w:ind w:left="0" w:right="0"/>
              <w:rPr>
                <w:rFonts w:ascii="Arial" w:hAnsi="Arial"/>
                <w:sz w:val="21"/>
              </w:rPr>
            </w:pPr>
            <w:r>
              <w:rPr>
                <w:rFonts w:ascii="Arial" w:hAnsi="Arial"/>
                <w:sz w:val="21"/>
              </w:rPr>
              <w:t>*NOTE: Self-reported weight values are considered to be less accurate. Self-reported weight is subject to error and is used when measured weight cannot be obtained.</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The PhenX Anthropometrics Working Group strongly recommends the assessment of weight using a measured protocol. Self-reported weight should be collected only as a last resort.</w:t>
            </w:r>
          </w:p>
          <w:p>
            <w:pPr>
              <w:spacing w:before="240" w:after="240"/>
              <w:ind w:left="0" w:right="0"/>
              <w:rPr>
                <w:rFonts w:ascii="Arial" w:hAnsi="Arial"/>
                <w:sz w:val="21"/>
              </w:rPr>
            </w:pPr>
            <w:r>
              <w:rPr>
                <w:rFonts w:ascii="Arial" w:hAnsi="Arial"/>
                <w:sz w:val="21"/>
              </w:rPr>
              <w:t xml:space="preserve">There are several overarching, critical issues for high-quality data collection of anthropometric measures that optimize the data in gene-environment etiologic research. These issues include: 1) the need for training (and re-training) of study staff in anthropometric data collection; 2) duplicate collection of measurements, especially under field conditions; 3) use of more than one person for proper collection of measurements where required; 4) accurate recording of the protocols and measurement units of data collection; and 5) use of required and properly calibrated equipment. </w:t>
            </w:r>
          </w:p>
          <w:p>
            <w:pPr>
              <w:spacing w:before="240" w:after="240"/>
              <w:ind w:left="0" w:right="0"/>
              <w:rPr>
                <w:rFonts w:ascii="Arial" w:hAnsi="Arial"/>
                <w:sz w:val="21"/>
              </w:rPr>
            </w:pPr>
            <w:r>
              <w:rPr>
                <w:rFonts w:ascii="Arial" w:hAnsi="Arial"/>
                <w:sz w:val="21"/>
              </w:rPr>
              <w:t xml:space="preserve">Self-Reported Weight can be used in a personal or self-administered interview. </w:t>
            </w:r>
          </w:p>
          <w:p>
            <w:pPr>
              <w:spacing w:before="240" w:after="240"/>
              <w:ind w:left="0" w:right="0"/>
              <w:rPr>
                <w:rFonts w:ascii="Arial" w:hAnsi="Arial"/>
                <w:sz w:val="21"/>
              </w:rPr>
            </w:pPr>
            <w:r>
              <w:rPr>
                <w:rFonts w:ascii="Arial" w:hAnsi="Arial"/>
                <w:b w:val="1"/>
                <w:sz w:val="21"/>
              </w:rPr>
              <w:t>Self-Reported Weight*</w:t>
            </w:r>
          </w:p>
          <w:p>
            <w:pPr>
              <w:spacing w:before="240" w:after="240"/>
              <w:ind w:left="0" w:right="0"/>
              <w:rPr>
                <w:rFonts w:ascii="Arial" w:hAnsi="Arial"/>
                <w:sz w:val="21"/>
              </w:rPr>
            </w:pPr>
            <w:r>
              <w:rPr>
                <w:rFonts w:ascii="Arial" w:hAnsi="Arial"/>
                <w:sz w:val="21"/>
              </w:rPr>
              <w:t xml:space="preserve">*NOTE: Self-reported weight values are considered to be less accurate. Self-reported weight is subject to error and is used when measured weight cannot be obtained. </w:t>
            </w:r>
          </w:p>
          <w:p>
            <w:pPr>
              <w:spacing w:before="240" w:after="240"/>
              <w:ind w:left="0" w:right="0"/>
              <w:rPr>
                <w:rFonts w:ascii="Arial" w:hAnsi="Arial"/>
                <w:sz w:val="21"/>
              </w:rPr>
            </w:pPr>
            <w:r>
              <w:rPr>
                <w:rFonts w:ascii="Arial" w:hAnsi="Arial"/>
                <w:sz w:val="21"/>
              </w:rPr>
              <w:t xml:space="preserve">How much {do you/does the participant} weigh without clothes or shoes? [If {you are/she is} currently pregnant, how much did {you/she} weigh </w:t>
            </w:r>
            <w:r>
              <w:rPr>
                <w:rFonts w:ascii="Arial" w:hAnsi="Arial"/>
                <w:b w:val="1"/>
                <w:sz w:val="21"/>
              </w:rPr>
              <w:t>before</w:t>
            </w:r>
            <w:r>
              <w:rPr>
                <w:rFonts w:ascii="Arial" w:hAnsi="Arial"/>
                <w:sz w:val="21"/>
              </w:rPr>
              <w:t xml:space="preserve"> your pregnancy?]</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Weight measurements are used to calculate body mass index, assess nutritional status, and predict morbidity and mortality. Self-reported weight was included because it gives another way to monitor obesity (as used in Centers for Disease Control and Prevention studies). Note that the self-reported weight is less accurate than a measured weight and should be used only as a backup or a last resort.</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Centers for Disease Control and Prevention, National Center for Health Statistics. (2007). </w:t>
            </w:r>
            <w:r>
              <w:rPr>
                <w:rFonts w:ascii="Arial" w:hAnsi="Arial"/>
                <w:i w:val="1"/>
                <w:sz w:val="21"/>
              </w:rPr>
              <w:t>National Health and Nutrition Examination Survey (NHANES) Anthropometry Procedures Manual</w:t>
            </w:r>
            <w:r>
              <w:rPr>
                <w:rFonts w:ascii="Arial" w:hAnsi="Arial"/>
                <w:sz w:val="21"/>
              </w:rPr>
              <w:t xml:space="preserve">. Hyattsville, MD: U.S. Department of Health and Human Services, Centers for Disease Control and Prevention. </w:t>
            </w:r>
          </w:p>
          <w:p>
            <w:pPr>
              <w:spacing w:before="240" w:after="240"/>
              <w:ind w:left="0" w:right="0"/>
              <w:rPr>
                <w:rFonts w:ascii="Arial" w:hAnsi="Arial"/>
                <w:sz w:val="21"/>
              </w:rPr>
            </w:pPr>
            <w:r>
              <w:rPr>
                <w:rFonts w:ascii="Arial" w:hAnsi="Arial"/>
                <w:sz w:val="21"/>
              </w:rPr>
              <w:t>Certification for the Spanish translation can be found [link[www.phenxtoolkit.org/toolkit_content/Spanish/translation_certification_feb2018.pdf|here]].</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Spanish</w:t>
              <w:br w:type="textWrapping"/>
              <w:t xml:space="preserve">Chinese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All ages</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trained interviewer should be able to administer a questionnaire and be able to probe for information as necessary.</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Standard</w:t>
                  </w:r>
                </w:p>
              </w:tc>
              <w:tc>
                <w:tcPr>
                  <w:tcW w:w="0" w:type="auto"/>
                  <w:vAlign w:val="center"/>
                </w:tcPr>
                <w:p>
                  <w:pPr>
                    <w:spacing w:before="240" w:after="240"/>
                    <w:ind w:left="0" w:right="0"/>
                    <w:rPr>
                      <w:rFonts w:ascii="Arial" w:hAnsi="Arial"/>
                      <w:sz w:val="21"/>
                    </w:rPr>
                  </w:pPr>
                  <w:r>
                    <w:rPr>
                      <w:rFonts w:ascii="Arial" w:hAnsi="Arial"/>
                      <w:b w:val="1"/>
                      <w:sz w:val="21"/>
                    </w:rPr>
                    <w:t>Name</w:t>
                  </w:r>
                </w:p>
              </w:tc>
              <w:tc>
                <w:tcPr>
                  <w:tcW w:w="0" w:type="auto"/>
                  <w:vAlign w:val="center"/>
                </w:tcPr>
                <w:p>
                  <w:pPr>
                    <w:spacing w:before="240" w:after="240"/>
                    <w:ind w:left="0" w:right="0"/>
                    <w:rPr>
                      <w:rFonts w:ascii="Arial" w:hAnsi="Arial"/>
                      <w:sz w:val="21"/>
                    </w:rPr>
                  </w:pPr>
                  <w:r>
                    <w:rPr>
                      <w:rFonts w:ascii="Arial" w:hAnsi="Arial"/>
                      <w:b w:val="1"/>
                      <w:sz w:val="21"/>
                    </w:rPr>
                    <w:t>ID</w:t>
                  </w:r>
                </w:p>
              </w:tc>
              <w:tc>
                <w:tcPr>
                  <w:tcW w:w="0" w:type="auto"/>
                  <w:vAlign w:val="center"/>
                </w:tcPr>
                <w:p>
                  <w:pPr>
                    <w:spacing w:before="240" w:after="240"/>
                    <w:ind w:left="0" w:right="0"/>
                    <w:rPr>
                      <w:rFonts w:ascii="Arial" w:hAnsi="Arial"/>
                      <w:sz w:val="21"/>
                    </w:rPr>
                  </w:pPr>
                  <w:r>
                    <w:rPr>
                      <w:rFonts w:ascii="Arial" w:hAnsi="Arial"/>
                      <w:b w:val="1"/>
                      <w:sz w:val="21"/>
                    </w:rPr>
                    <w:t>Source</w:t>
                  </w:r>
                </w:p>
              </w:tc>
            </w:tr>
            <w:tr>
              <w:tc>
                <w:tcPr>
                  <w:tcW w:w="0" w:type="auto"/>
                  <w:vAlign w:val="center"/>
                </w:tcPr>
                <w:p>
                  <w:pPr>
                    <w:spacing w:before="240" w:after="240"/>
                    <w:ind w:left="0" w:right="0"/>
                    <w:rPr>
                      <w:rFonts w:ascii="Arial" w:hAnsi="Arial"/>
                      <w:sz w:val="21"/>
                    </w:rPr>
                  </w:pPr>
                  <w:r>
                    <w:rPr>
                      <w:rFonts w:ascii="Arial" w:hAnsi="Arial"/>
                      <w:sz w:val="21"/>
                    </w:rPr>
                    <w:t>Logical Observation Identifiers Names and Codes (LOINC)</w:t>
                  </w:r>
                </w:p>
              </w:tc>
              <w:tc>
                <w:tcPr>
                  <w:tcW w:w="0" w:type="auto"/>
                  <w:vAlign w:val="center"/>
                </w:tcPr>
                <w:p>
                  <w:pPr>
                    <w:spacing w:before="240" w:after="240"/>
                    <w:ind w:left="0" w:right="0"/>
                    <w:rPr>
                      <w:rFonts w:ascii="Arial" w:hAnsi="Arial"/>
                      <w:sz w:val="21"/>
                    </w:rPr>
                  </w:pPr>
                  <w:r>
                    <w:rPr>
                      <w:rFonts w:ascii="Arial" w:hAnsi="Arial"/>
                      <w:sz w:val="21"/>
                    </w:rPr>
                    <w:t>Self reported weight proto</w:t>
                  </w:r>
                </w:p>
              </w:tc>
              <w:tc>
                <w:tcPr>
                  <w:tcW w:w="0" w:type="auto"/>
                  <w:vAlign w:val="center"/>
                </w:tcPr>
                <w:p>
                  <w:pPr>
                    <w:spacing w:before="240" w:after="240"/>
                    <w:ind w:left="0" w:right="0"/>
                    <w:rPr>
                      <w:rFonts w:ascii="Arial" w:hAnsi="Arial"/>
                      <w:sz w:val="21"/>
                    </w:rPr>
                  </w:pPr>
                  <w:r>
                    <w:rPr>
                      <w:rFonts w:ascii="Arial" w:hAnsi="Arial"/>
                      <w:sz w:val="21"/>
                    </w:rPr>
                    <w:t>62298-5</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"http://s.details.loinc.org/LOINC/&lt;INSERT_ID&gt;.html?sections=Web"</w:instrText>
                  </w:r>
                  <w:r>
                    <w:rPr>
                      <w:rFonts w:ascii="Arial" w:hAnsi="Arial"/>
                      <w:sz w:val="21"/>
                    </w:rPr>
                    <w:fldChar w:fldCharType="separate"/>
                  </w:r>
                  <w:r>
                    <w:rPr>
                      <w:rStyle w:val="C2"/>
                      <w:rFonts w:ascii="Arial" w:hAnsi="Arial"/>
                      <w:sz w:val="21"/>
                    </w:rPr>
                    <w:t>LOINC</w:t>
                  </w:r>
                  <w:r>
                    <w:rPr>
                      <w:rStyle w:val="C2"/>
                      <w:rFonts w:ascii="Arial" w:hAnsi="Arial"/>
                      <w:sz w:val="21"/>
                    </w:rPr>
                    <w:fldChar w:fldCharType="end"/>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 xml:space="preserve">Ponderal index (PI, neonates and infants), weight for length (birth to 36 months), Body Mass Index (BMI; 2 years to adults, but some references from birth) </w:t>
            </w:r>
            <w:r>
              <w:rPr>
                <w:rFonts w:ascii="Arial" w:hAnsi="Arial"/>
                <w:b w:val="1"/>
                <w:sz w:val="21"/>
              </w:rPr>
              <w:t>BMI</w:t>
            </w:r>
            <w:r>
              <w:rPr>
                <w:rFonts w:ascii="Arial" w:hAnsi="Arial"/>
                <w:sz w:val="21"/>
              </w:rPr>
              <w:t xml:space="preserve"> </w:t>
            </w: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top"/>
                </w:tcPr>
                <w:p>
                  <w:pPr>
                    <w:spacing w:before="240" w:after="240"/>
                    <w:ind w:left="0" w:right="0"/>
                    <w:rPr>
                      <w:rFonts w:ascii="Arial" w:hAnsi="Arial"/>
                      <w:sz w:val="21"/>
                    </w:rPr>
                  </w:pPr>
                  <w:r>
                    <w:rPr>
                      <w:rFonts w:ascii="Arial" w:hAnsi="Arial"/>
                      <w:b w:val="1"/>
                      <w:sz w:val="21"/>
                    </w:rPr>
                    <w:t>Measurement Units</w:t>
                  </w:r>
                </w:p>
              </w:tc>
              <w:tc>
                <w:tcPr>
                  <w:tcW w:w="0" w:type="auto"/>
                  <w:vAlign w:val="top"/>
                </w:tcPr>
                <w:p>
                  <w:pPr>
                    <w:spacing w:before="240" w:after="240"/>
                    <w:ind w:left="0" w:right="0"/>
                    <w:rPr>
                      <w:rFonts w:ascii="Arial" w:hAnsi="Arial"/>
                      <w:sz w:val="21"/>
                    </w:rPr>
                  </w:pPr>
                  <w:r>
                    <w:rPr>
                      <w:rFonts w:ascii="Arial" w:hAnsi="Arial"/>
                      <w:b w:val="1"/>
                      <w:sz w:val="21"/>
                    </w:rPr>
                    <w:t>Formula and Calculation</w:t>
                  </w:r>
                </w:p>
              </w:tc>
            </w:tr>
            <w:tr>
              <w:tc>
                <w:tcPr>
                  <w:tcW w:w="0" w:type="auto"/>
                  <w:vAlign w:val="top"/>
                </w:tcPr>
                <w:p>
                  <w:pPr>
                    <w:spacing w:before="240" w:after="240"/>
                    <w:ind w:left="0" w:right="0"/>
                    <w:rPr>
                      <w:rFonts w:ascii="Arial" w:hAnsi="Arial"/>
                      <w:sz w:val="21"/>
                    </w:rPr>
                  </w:pPr>
                  <w:r>
                    <w:rPr>
                      <w:rFonts w:ascii="Arial" w:hAnsi="Arial"/>
                      <w:sz w:val="21"/>
                    </w:rPr>
                    <w:t>Kilograms and meters (or centimeters)</w:t>
                  </w:r>
                </w:p>
              </w:tc>
              <w:tc>
                <w:tcPr>
                  <w:tcW w:w="0" w:type="auto"/>
                  <w:vAlign w:val="top"/>
                </w:tcPr>
                <w:p>
                  <w:pPr>
                    <w:spacing w:before="240" w:after="240"/>
                    <w:ind w:left="0" w:right="0"/>
                    <w:rPr>
                      <w:rFonts w:ascii="Arial" w:hAnsi="Arial"/>
                      <w:sz w:val="21"/>
                    </w:rPr>
                  </w:pPr>
                  <w:r>
                    <w:rPr>
                      <w:rFonts w:ascii="Arial" w:hAnsi="Arial"/>
                      <w:sz w:val="21"/>
                    </w:rPr>
                    <w:t>Formula: weight (kg)/[height (m)]</w:t>
                  </w:r>
                  <w:r>
                    <w:rPr>
                      <w:rFonts w:ascii="Arial" w:hAnsi="Arial"/>
                      <w:sz w:val="21"/>
                      <w:vertAlign w:val="superscript"/>
                    </w:rPr>
                    <w:t>2</w:t>
                  </w:r>
                  <w:r>
                    <w:rPr>
                      <w:rFonts w:ascii="Arial" w:hAnsi="Arial"/>
                      <w:sz w:val="21"/>
                    </w:rPr>
                    <w:t xml:space="preserve"> With the metric system, the formula for BMI is weight in kilograms divided by height in meters squared. Because height is commonly measured in centimeters, divide height in centimeters by 100 to obtain height in meters. Example: Weight = 68 kg, Height = 165 cm (1.65 m) Calculation: 68 ÷ (1.65)</w:t>
                  </w:r>
                  <w:r>
                    <w:rPr>
                      <w:rFonts w:ascii="Arial" w:hAnsi="Arial"/>
                      <w:sz w:val="21"/>
                      <w:vertAlign w:val="superscript"/>
                    </w:rPr>
                    <w:t>2</w:t>
                  </w:r>
                  <w:r>
                    <w:rPr>
                      <w:rFonts w:ascii="Arial" w:hAnsi="Arial"/>
                      <w:sz w:val="21"/>
                    </w:rPr>
                    <w:t xml:space="preserve"> = 24.98</w:t>
                  </w:r>
                </w:p>
              </w:tc>
            </w:tr>
            <w:tr>
              <w:tc>
                <w:tcPr>
                  <w:tcW w:w="0" w:type="auto"/>
                  <w:vAlign w:val="top"/>
                </w:tcPr>
                <w:p>
                  <w:pPr>
                    <w:spacing w:before="240" w:after="240"/>
                    <w:ind w:left="0" w:right="0"/>
                    <w:rPr>
                      <w:rFonts w:ascii="Arial" w:hAnsi="Arial"/>
                      <w:sz w:val="21"/>
                    </w:rPr>
                  </w:pPr>
                  <w:r>
                    <w:rPr>
                      <w:rFonts w:ascii="Arial" w:hAnsi="Arial"/>
                      <w:sz w:val="21"/>
                    </w:rPr>
                    <w:t>Pounds and inches</w:t>
                  </w:r>
                </w:p>
              </w:tc>
              <w:tc>
                <w:tcPr>
                  <w:tcW w:w="0" w:type="auto"/>
                  <w:vAlign w:val="top"/>
                </w:tcPr>
                <w:p>
                  <w:pPr>
                    <w:spacing w:before="240" w:after="240"/>
                    <w:ind w:left="0" w:right="0"/>
                    <w:rPr>
                      <w:rFonts w:ascii="Arial" w:hAnsi="Arial"/>
                      <w:sz w:val="21"/>
                    </w:rPr>
                  </w:pPr>
                  <w:r>
                    <w:rPr>
                      <w:rFonts w:ascii="Arial" w:hAnsi="Arial"/>
                      <w:sz w:val="21"/>
                    </w:rPr>
                    <w:t>Formula: weight (lb) / [height (in)]</w:t>
                  </w:r>
                  <w:r>
                    <w:rPr>
                      <w:rFonts w:ascii="Arial" w:hAnsi="Arial"/>
                      <w:sz w:val="21"/>
                      <w:vertAlign w:val="superscript"/>
                    </w:rPr>
                    <w:t>2</w:t>
                  </w:r>
                  <w:r>
                    <w:rPr>
                      <w:rFonts w:ascii="Arial" w:hAnsi="Arial"/>
                      <w:sz w:val="21"/>
                    </w:rPr>
                    <w:t xml:space="preserve"> x 703 Calculate BMI by dividing weight in pounds (lbs) by height in inches (in) squared and multiplying by a conversion factor of 703. Example: Weight = 150 lbs, Height = 5’5"" (65"") Calculation: [150 ÷ (65)</w:t>
                  </w:r>
                  <w:r>
                    <w:rPr>
                      <w:rFonts w:ascii="Arial" w:hAnsi="Arial"/>
                      <w:sz w:val="21"/>
                      <w:vertAlign w:val="superscript"/>
                    </w:rPr>
                    <w:t>2</w:t>
                  </w:r>
                  <w:r>
                    <w:rPr>
                      <w:rFonts w:ascii="Arial" w:hAnsi="Arial"/>
                      <w:sz w:val="21"/>
                    </w:rPr>
                    <w:t>] x 703 = 24.96</w:t>
                  </w:r>
                </w:p>
              </w:tc>
            </w:tr>
          </w:tbl>
          <w:p>
            <w:pPr>
              <w:spacing w:before="240" w:after="240"/>
              <w:ind w:left="0" w:right="0"/>
              <w:rPr>
                <w:rFonts w:ascii="Arial" w:hAnsi="Arial"/>
                <w:sz w:val="21"/>
              </w:rPr>
            </w:pPr>
            <w:r>
              <w:rPr>
                <w:rFonts w:ascii="Arial" w:hAnsi="Arial"/>
                <w:sz w:val="21"/>
              </w:rPr>
              <w:t xml:space="preserve">Centers for Disease Control and Prevention. (2015). </w:t>
            </w:r>
            <w:r>
              <w:rPr>
                <w:rFonts w:ascii="Arial" w:hAnsi="Arial"/>
                <w:i w:val="1"/>
                <w:sz w:val="21"/>
              </w:rPr>
              <w:t>Body Mass Index</w:t>
            </w:r>
            <w:r>
              <w:rPr>
                <w:rFonts w:ascii="Arial" w:hAnsi="Arial"/>
                <w:sz w:val="21"/>
              </w:rPr>
              <w:t>. Retrieved from [link[www.cdc.gov/healthyweight/assessing/bmi/|http://www.cdc.gov/healthyweight/assessing/bmi/]]</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[link[phenxtoolkit.org/about/teams#erp1-members|Expert Review Panel #1]] reviewed the measures in the Anthropometrics, Diabetes, Physical Activity and Physical Fitness, and Nutrition and Dietary Supplements domains. </w:t>
            </w:r>
          </w:p>
          <w:p>
            <w:pPr>
              <w:spacing w:before="240" w:after="240"/>
              <w:ind w:left="0" w:right="0"/>
              <w:rPr>
                <w:rFonts w:ascii="Arial" w:hAnsi="Arial"/>
                <w:sz w:val="21"/>
              </w:rPr>
            </w:pPr>
            <w:r>
              <w:rPr>
                <w:rFonts w:ascii="Arial" w:hAnsi="Arial"/>
                <w:sz w:val="21"/>
              </w:rPr>
              <w:t>Guidance from the ERP includes:</w:t>
            </w:r>
          </w:p>
          <w:p>
            <w:pPr>
              <w:spacing w:before="240" w:after="240"/>
              <w:ind w:left="0" w:right="0"/>
              <w:rPr>
                <w:rFonts w:ascii="Arial" w:hAnsi="Arial"/>
                <w:sz w:val="21"/>
              </w:rPr>
            </w:pPr>
            <w:r>
              <w:rPr>
                <w:rFonts w:ascii="Arial" w:hAnsi="Arial"/>
                <w:sz w:val="21"/>
              </w:rPr>
              <w:t>• Added replicate measure language</w:t>
            </w:r>
          </w:p>
          <w:p>
            <w:pPr>
              <w:spacing w:before="240" w:after="240"/>
              <w:ind w:left="0" w:right="0"/>
              <w:rPr>
                <w:rFonts w:ascii="Arial" w:hAnsi="Arial"/>
                <w:sz w:val="21"/>
              </w:rPr>
            </w:pPr>
            <w:r>
              <w:rPr>
                <w:rFonts w:ascii="Arial" w:hAnsi="Arial"/>
                <w:sz w:val="21"/>
              </w:rPr>
              <w:t>• Changed unit of measurement</w:t>
            </w:r>
          </w:p>
          <w:p>
            <w:pPr>
              <w:spacing w:before="240" w:after="240"/>
              <w:ind w:left="0" w:right="0"/>
              <w:rPr>
                <w:rFonts w:ascii="Arial" w:hAnsi="Arial"/>
                <w:sz w:val="21"/>
              </w:rPr>
            </w:pPr>
            <w:r>
              <w:rPr>
                <w:rFonts w:ascii="Arial" w:hAnsi="Arial"/>
                <w:sz w:val="21"/>
              </w:rPr>
              <w:t xml:space="preserve">Back-compatible: no changes to Data Dictionary </w:t>
            </w:r>
          </w:p>
          <w:p>
            <w:pPr>
              <w:spacing w:before="240" w:after="240"/>
              <w:ind w:left="0" w:right="0"/>
              <w:rPr>
                <w:rFonts w:ascii="Arial" w:hAnsi="Arial"/>
                <w:sz w:val="21"/>
              </w:rPr>
            </w:pPr>
            <w:r>
              <w:rPr>
                <w:rFonts w:ascii="Arial" w:hAnsi="Arial"/>
                <w:sz w:val="21"/>
              </w:rPr>
              <w:t>Previous version in Toolkit archive ([link[www.phenxtoolkit.org/domains/view/20000#tab5content|link]])</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