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B07647" w:rsidRPr="006D2FD9">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7"/>
                <w:szCs w:val="27"/>
              </w:rPr>
            </w:pPr>
            <w:r w:rsidRPr="006D2FD9">
              <w:rPr>
                <w:rStyle w:val="Strong"/>
                <w:rFonts w:ascii="Trebuchet MS" w:hAnsi="Trebuchet MS"/>
                <w:sz w:val="27"/>
                <w:szCs w:val="27"/>
              </w:rPr>
              <w:t>Executive Function</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131101</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The Trail Making Test is an interviewer-administered, two-part test that requires the respondent to organize numerical and alphabetical sequences that are randomly distributed on a piece of paper. The protocol includes instructions for correcting mistakes and instructions for scoring based on speed and accuracy.</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Whereas the Trail Making Test has two parts (Parts A and B), the PhenX Neurology Working Group recommends that part B be used to measure executive function in adults.</w:t>
            </w:r>
          </w:p>
          <w:p w:rsidR="00B07647" w:rsidRPr="006D2FD9" w:rsidRDefault="00B07647">
            <w:pPr>
              <w:pStyle w:val="NormalWeb"/>
              <w:rPr>
                <w:rFonts w:ascii="Trebuchet MS" w:hAnsi="Trebuchet MS"/>
                <w:sz w:val="21"/>
                <w:szCs w:val="21"/>
              </w:rPr>
            </w:pPr>
            <w:r w:rsidRPr="006D2FD9">
              <w:rPr>
                <w:rFonts w:ascii="Trebuchet MS" w:hAnsi="Trebuchet MS"/>
                <w:sz w:val="21"/>
                <w:szCs w:val="21"/>
              </w:rPr>
              <w:t>The Trail Making Test is a proprietary, fee-based instrument that is available from Reitan Neuropsychology Lab, Inc.</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b/>
                <w:bCs/>
                <w:sz w:val="21"/>
                <w:szCs w:val="21"/>
              </w:rPr>
              <w:t>Trail Making Test, Part A</w:t>
            </w:r>
          </w:p>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sz w:val="21"/>
                <w:szCs w:val="21"/>
              </w:rPr>
              <w:t>The examiner first shows the respondent a sample test that has numbers 1-8 distributed in random order. The examiner demonstrates the task and lets the respondent practice connecting the numbers in increasing order. The examiner then hands the respondent the actual test which has the numbers 1-25 distributed in random order and asks the respondent to connect them in increasing order as fast as possible without raising the pen from the paper. Respondents are scored based on speed and accuracy.</w:t>
            </w:r>
          </w:p>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b/>
                <w:bCs/>
                <w:sz w:val="21"/>
                <w:szCs w:val="21"/>
              </w:rPr>
              <w:t>Trail Making Test, Part B</w:t>
            </w:r>
          </w:p>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sz w:val="21"/>
                <w:szCs w:val="21"/>
              </w:rPr>
              <w:t>The examiner first shows the respondent a sample test that has numbers 1-4 and letters A-D distributed in random order. The examiner demonstrates the task and lets the respondent practice connecting the numbers to letters (one to A, A to two, etc.) in increasing order. The examiner then hands the respondent the actual test which has the numbers 1-13 and letters A-L distributed in random order and asks the respondent to connect them in increasing order as fast as possible without raising the pen from the paper. Respondents are scored based on speed and accuracy.</w:t>
            </w:r>
          </w:p>
          <w:p w:rsidR="006814EE" w:rsidRPr="006D2FD9" w:rsidRDefault="006814EE" w:rsidP="006814EE">
            <w:pPr>
              <w:shd w:val="clear" w:color="auto" w:fill="FFFFFF"/>
              <w:spacing w:before="100" w:beforeAutospacing="1" w:after="100" w:afterAutospacing="1"/>
              <w:rPr>
                <w:rFonts w:ascii="Trebuchet MS" w:hAnsi="Trebuchet MS"/>
                <w:sz w:val="21"/>
                <w:szCs w:val="21"/>
              </w:rPr>
            </w:pPr>
          </w:p>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sz w:val="21"/>
                <w:szCs w:val="21"/>
              </w:rPr>
              <w:t>The Trail Making Test is a proprietary instrument and can be obtained through:</w:t>
            </w:r>
          </w:p>
          <w:p w:rsidR="006814EE" w:rsidRPr="006D2FD9" w:rsidRDefault="006814EE" w:rsidP="006814EE">
            <w:pPr>
              <w:shd w:val="clear" w:color="auto" w:fill="FFFFFF"/>
              <w:spacing w:before="100" w:beforeAutospacing="1" w:after="100" w:afterAutospacing="1"/>
              <w:rPr>
                <w:rFonts w:ascii="Trebuchet MS" w:hAnsi="Trebuchet MS"/>
                <w:sz w:val="21"/>
                <w:szCs w:val="21"/>
              </w:rPr>
            </w:pPr>
            <w:r w:rsidRPr="006D2FD9">
              <w:rPr>
                <w:rFonts w:ascii="Trebuchet MS" w:hAnsi="Trebuchet MS"/>
                <w:sz w:val="21"/>
                <w:szCs w:val="21"/>
              </w:rPr>
              <w:t>Reitan Neuropsychology Lab</w:t>
            </w:r>
            <w:r w:rsidRPr="006D2FD9">
              <w:rPr>
                <w:rFonts w:ascii="Trebuchet MS" w:hAnsi="Trebuchet MS"/>
                <w:sz w:val="21"/>
                <w:szCs w:val="21"/>
              </w:rPr>
              <w:br/>
              <w:t>POB 66080</w:t>
            </w:r>
            <w:r w:rsidRPr="006D2FD9">
              <w:rPr>
                <w:rFonts w:ascii="Trebuchet MS" w:hAnsi="Trebuchet MS"/>
                <w:sz w:val="21"/>
                <w:szCs w:val="21"/>
              </w:rPr>
              <w:br/>
              <w:t>Tucson, AZ 85728-6080</w:t>
            </w:r>
            <w:r w:rsidRPr="006D2FD9">
              <w:rPr>
                <w:rFonts w:ascii="Trebuchet MS" w:hAnsi="Trebuchet MS"/>
                <w:sz w:val="21"/>
                <w:szCs w:val="21"/>
              </w:rPr>
              <w:br/>
              <w:t>USA</w:t>
            </w:r>
            <w:r w:rsidRPr="006D2FD9">
              <w:rPr>
                <w:rFonts w:ascii="Trebuchet MS" w:hAnsi="Trebuchet MS"/>
                <w:sz w:val="21"/>
                <w:szCs w:val="21"/>
              </w:rPr>
              <w:br/>
              <w:t>Telephone: (520) 577-2970</w:t>
            </w:r>
            <w:r w:rsidRPr="006D2FD9">
              <w:rPr>
                <w:rFonts w:ascii="Trebuchet MS" w:hAnsi="Trebuchet MS"/>
                <w:sz w:val="21"/>
                <w:szCs w:val="21"/>
              </w:rPr>
              <w:br/>
              <w:t>Fax: (520) 577-2940</w:t>
            </w:r>
          </w:p>
          <w:p w:rsidR="00B07647" w:rsidRPr="006D2FD9" w:rsidRDefault="00B07647">
            <w:pPr>
              <w:rPr>
                <w:rFonts w:ascii="Trebuchet MS" w:hAnsi="Trebuchet MS"/>
                <w:sz w:val="21"/>
                <w:szCs w:val="21"/>
              </w:rPr>
            </w:pP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The Trail Making Test was selected because it is a standard, widely-used, validated protocol.</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Reitan Neuropsychology Lab. The Adult Trail Making Test.</w:t>
            </w:r>
          </w:p>
          <w:p w:rsidR="00B07647" w:rsidRPr="006D2FD9" w:rsidRDefault="00B07647">
            <w:pPr>
              <w:pStyle w:val="NormalWeb"/>
              <w:rPr>
                <w:rFonts w:ascii="Trebuchet MS" w:hAnsi="Trebuchet MS"/>
                <w:sz w:val="21"/>
                <w:szCs w:val="21"/>
              </w:rPr>
            </w:pPr>
            <w:r w:rsidRPr="006D2FD9">
              <w:rPr>
                <w:rFonts w:ascii="Trebuchet MS" w:hAnsi="Trebuchet MS"/>
                <w:sz w:val="21"/>
                <w:szCs w:val="21"/>
              </w:rPr>
              <w:lastRenderedPageBreak/>
              <w:t>The Trail Making Test is a proprietary instrument and can be obtained through:</w:t>
            </w:r>
          </w:p>
          <w:p w:rsidR="00B07647" w:rsidRPr="006D2FD9" w:rsidRDefault="00B07647">
            <w:pPr>
              <w:pStyle w:val="NormalWeb"/>
              <w:rPr>
                <w:rFonts w:ascii="Trebuchet MS" w:hAnsi="Trebuchet MS"/>
                <w:sz w:val="21"/>
                <w:szCs w:val="21"/>
              </w:rPr>
            </w:pPr>
            <w:r w:rsidRPr="006D2FD9">
              <w:rPr>
                <w:rFonts w:ascii="Trebuchet MS" w:hAnsi="Trebuchet MS"/>
                <w:sz w:val="21"/>
                <w:szCs w:val="21"/>
              </w:rPr>
              <w:t>Reitan Neuropsychology Lab</w:t>
            </w:r>
            <w:r w:rsidRPr="006D2FD9">
              <w:rPr>
                <w:rFonts w:ascii="Trebuchet MS" w:hAnsi="Trebuchet MS"/>
                <w:sz w:val="21"/>
                <w:szCs w:val="21"/>
              </w:rPr>
              <w:br/>
              <w:t>POB 66080</w:t>
            </w:r>
            <w:r w:rsidRPr="006D2FD9">
              <w:rPr>
                <w:rFonts w:ascii="Trebuchet MS" w:hAnsi="Trebuchet MS"/>
                <w:sz w:val="21"/>
                <w:szCs w:val="21"/>
              </w:rPr>
              <w:br/>
              <w:t>Tucson, AZ 85728-6080</w:t>
            </w:r>
            <w:r w:rsidRPr="006D2FD9">
              <w:rPr>
                <w:rFonts w:ascii="Trebuchet MS" w:hAnsi="Trebuchet MS"/>
                <w:sz w:val="21"/>
                <w:szCs w:val="21"/>
              </w:rPr>
              <w:br/>
              <w:t>USA</w:t>
            </w:r>
            <w:r w:rsidRPr="006D2FD9">
              <w:rPr>
                <w:rFonts w:ascii="Trebuchet MS" w:hAnsi="Trebuchet MS"/>
                <w:sz w:val="21"/>
                <w:szCs w:val="21"/>
              </w:rPr>
              <w:br/>
              <w:t>Telephone: (520) 577-2970</w:t>
            </w:r>
            <w:r w:rsidRPr="006D2FD9">
              <w:rPr>
                <w:rFonts w:ascii="Trebuchet MS" w:hAnsi="Trebuchet MS"/>
                <w:sz w:val="21"/>
                <w:szCs w:val="21"/>
              </w:rPr>
              <w:br/>
              <w:t>Fax: (520) 577-2940</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lastRenderedPageBreak/>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English</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Participant ages 15 years and older.</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Personnel should be trained by a licensed neuropsychologist or other trained medical professional experienced with the Trail Making test. Additionally, investigators are encouraged to have quality control procedures (such as videotaping sessions, etc.) in place to maintain consistency across examiners.</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The interviewer will need a copy of the test that includes the cue cards with the sequence of numbers and letters and the scoring instructions.</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2682"/>
              <w:gridCol w:w="861"/>
              <w:gridCol w:w="1047"/>
            </w:tblGrid>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Source</w:t>
                  </w:r>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Neurology Executive Function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3076197</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hyperlink r:id="rId5" w:history="1">
                    <w:r w:rsidRPr="006D2FD9">
                      <w:rPr>
                        <w:rStyle w:val="Hyperlink"/>
                        <w:rFonts w:ascii="Trebuchet MS" w:hAnsi="Trebuchet MS"/>
                        <w:sz w:val="21"/>
                        <w:szCs w:val="21"/>
                      </w:rPr>
                      <w:t>CDE Browser</w:t>
                    </w:r>
                  </w:hyperlink>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Executive function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62778-6</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hyperlink r:id="rId6" w:history="1">
                    <w:r w:rsidRPr="006D2FD9">
                      <w:rPr>
                        <w:rStyle w:val="Hyperlink"/>
                        <w:rFonts w:ascii="Trebuchet MS" w:hAnsi="Trebuchet MS"/>
                        <w:sz w:val="21"/>
                        <w:szCs w:val="21"/>
                      </w:rPr>
                      <w:t>LOINC</w:t>
                    </w:r>
                  </w:hyperlink>
                </w:p>
              </w:tc>
            </w:tr>
          </w:tbl>
          <w:p w:rsidR="00B07647" w:rsidRPr="006D2FD9" w:rsidRDefault="00B07647">
            <w:pPr>
              <w:rPr>
                <w:rFonts w:ascii="Trebuchet MS" w:hAnsi="Trebuchet MS"/>
                <w:sz w:val="21"/>
                <w:szCs w:val="21"/>
              </w:rPr>
            </w:pP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None</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Interviewer-administered evaluation</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None</w:t>
            </w: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08"/>
              <w:gridCol w:w="996"/>
            </w:tblGrid>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Required</w:t>
                  </w:r>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Major equipment</w:t>
                  </w:r>
                </w:p>
                <w:p w:rsidR="00B07647" w:rsidRPr="006D2FD9" w:rsidRDefault="00B07647">
                  <w:pPr>
                    <w:pStyle w:val="NormalWeb"/>
                    <w:rPr>
                      <w:rFonts w:ascii="Trebuchet MS" w:hAnsi="Trebuchet MS"/>
                      <w:color w:val="A6A6A6" w:themeColor="background1" w:themeShade="A6"/>
                      <w:sz w:val="21"/>
                      <w:szCs w:val="21"/>
                    </w:rPr>
                  </w:pPr>
                  <w:r w:rsidRPr="006D2FD9">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No</w:t>
                  </w:r>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Default="00B07647">
                  <w:pPr>
                    <w:pStyle w:val="NormalWeb"/>
                    <w:rPr>
                      <w:rFonts w:ascii="Trebuchet MS" w:hAnsi="Trebuchet MS"/>
                      <w:sz w:val="21"/>
                      <w:szCs w:val="21"/>
                    </w:rPr>
                  </w:pPr>
                  <w:r w:rsidRPr="006D2FD9">
                    <w:rPr>
                      <w:rFonts w:ascii="Trebuchet MS" w:hAnsi="Trebuchet MS"/>
                      <w:sz w:val="21"/>
                      <w:szCs w:val="21"/>
                    </w:rPr>
                    <w:t>Specialized training</w:t>
                  </w:r>
                </w:p>
                <w:p w:rsidR="006D2FD9" w:rsidRPr="006D2FD9" w:rsidRDefault="006D2FD9">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No</w:t>
                  </w:r>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Specialized requirements for biospecimen collection</w:t>
                  </w:r>
                </w:p>
                <w:p w:rsidR="00B07647" w:rsidRPr="006D2FD9" w:rsidRDefault="00B07647">
                  <w:pPr>
                    <w:pStyle w:val="NormalWeb"/>
                    <w:rPr>
                      <w:rFonts w:ascii="Trebuchet MS" w:hAnsi="Trebuchet MS"/>
                      <w:color w:val="A6A6A6" w:themeColor="background1" w:themeShade="A6"/>
                      <w:sz w:val="21"/>
                      <w:szCs w:val="21"/>
                    </w:rPr>
                  </w:pPr>
                  <w:r w:rsidRPr="006D2FD9">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No</w:t>
                  </w:r>
                </w:p>
              </w:tc>
            </w:tr>
            <w:tr w:rsidR="00B07647" w:rsidRPr="006D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Average time of greater than 15 minutes in an unaffected individual</w:t>
                  </w:r>
                </w:p>
                <w:p w:rsidR="00B07647" w:rsidRPr="006D2FD9" w:rsidRDefault="00B07647">
                  <w:pPr>
                    <w:pStyle w:val="NormalWeb"/>
                    <w:rPr>
                      <w:rFonts w:ascii="Trebuchet MS" w:hAnsi="Trebuchet MS"/>
                      <w:color w:val="A6A6A6" w:themeColor="background1" w:themeShade="A6"/>
                      <w:sz w:val="21"/>
                      <w:szCs w:val="21"/>
                    </w:rPr>
                  </w:pPr>
                  <w:r w:rsidRPr="006D2FD9">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Fonts w:ascii="Trebuchet MS" w:hAnsi="Trebuchet MS"/>
                      <w:sz w:val="21"/>
                      <w:szCs w:val="21"/>
                    </w:rPr>
                    <w:t>No</w:t>
                  </w:r>
                </w:p>
              </w:tc>
            </w:tr>
          </w:tbl>
          <w:p w:rsidR="00B07647" w:rsidRPr="006D2FD9" w:rsidRDefault="00B07647">
            <w:pPr>
              <w:rPr>
                <w:rFonts w:ascii="Trebuchet MS" w:hAnsi="Trebuchet MS"/>
                <w:sz w:val="21"/>
                <w:szCs w:val="21"/>
              </w:rPr>
            </w:pPr>
          </w:p>
        </w:tc>
      </w:tr>
      <w:tr w:rsidR="00B07647" w:rsidRPr="006D2FD9">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rPr>
                <w:rFonts w:ascii="Trebuchet MS" w:hAnsi="Trebuchet MS"/>
                <w:sz w:val="21"/>
                <w:szCs w:val="21"/>
              </w:rPr>
            </w:pPr>
            <w:r w:rsidRPr="006D2FD9">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07647" w:rsidRPr="006D2FD9" w:rsidRDefault="00B07647">
            <w:pPr>
              <w:pStyle w:val="NormalWeb"/>
              <w:rPr>
                <w:rFonts w:ascii="Trebuchet MS" w:hAnsi="Trebuchet MS"/>
                <w:sz w:val="21"/>
                <w:szCs w:val="21"/>
              </w:rPr>
            </w:pPr>
            <w:r w:rsidRPr="006D2FD9">
              <w:rPr>
                <w:rFonts w:ascii="Trebuchet MS" w:hAnsi="Trebuchet MS"/>
                <w:sz w:val="21"/>
                <w:szCs w:val="21"/>
              </w:rPr>
              <w:t>The Expert Review Panel has not reviewed this measure yet.</w:t>
            </w:r>
          </w:p>
        </w:tc>
      </w:tr>
    </w:tbl>
    <w:p w:rsidR="00B07647" w:rsidRPr="006D2FD9" w:rsidRDefault="00B07647">
      <w:pPr>
        <w:rPr>
          <w:rFonts w:ascii="Trebuchet MS" w:hAnsi="Trebuchet MS"/>
        </w:rPr>
      </w:pPr>
    </w:p>
    <w:sectPr w:rsidR="00B07647" w:rsidRPr="006D2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A9"/>
    <w:rsid w:val="006814EE"/>
    <w:rsid w:val="006D2FD9"/>
    <w:rsid w:val="00B07647"/>
    <w:rsid w:val="00BE4EBB"/>
    <w:rsid w:val="00D2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tails.loinc.org/LOINC/62778-6.html?sections=Web" TargetMode="External"/><Relationship Id="rId5" Type="http://schemas.openxmlformats.org/officeDocument/2006/relationships/hyperlink" Target="https://cdebrowser.nci.nih.gov/CDEBrowser/search?elementDetails=9&amp;FirstTimer=0&amp;PageId=ElementDetailsGroup&amp;publicId=3076197&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4293</CharactersWithSpaces>
  <SharedDoc>false</SharedDoc>
  <HLinks>
    <vt:vector size="12" baseType="variant">
      <vt:variant>
        <vt:i4>7798892</vt:i4>
      </vt:variant>
      <vt:variant>
        <vt:i4>3</vt:i4>
      </vt:variant>
      <vt:variant>
        <vt:i4>0</vt:i4>
      </vt:variant>
      <vt:variant>
        <vt:i4>5</vt:i4>
      </vt:variant>
      <vt:variant>
        <vt:lpwstr>http://s.details.loinc.org/LOINC/62778-6.html?sections=Web</vt:lpwstr>
      </vt:variant>
      <vt:variant>
        <vt:lpwstr/>
      </vt:variant>
      <vt:variant>
        <vt:i4>6619250</vt:i4>
      </vt:variant>
      <vt:variant>
        <vt:i4>0</vt:i4>
      </vt:variant>
      <vt:variant>
        <vt:i4>0</vt:i4>
      </vt:variant>
      <vt:variant>
        <vt:i4>5</vt:i4>
      </vt:variant>
      <vt:variant>
        <vt:lpwstr>https://cdebrowser.nci.nih.gov/CDEBrowser/search?elementDetails=9&amp;FirstTimer=0&amp;PageId=ElementDetailsGroup&amp;publicId=3076197&amp;version=1.0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2017-12-06T18:18:00Z</dcterms:created>
  <dcterms:modified xsi:type="dcterms:W3CDTF">2017-12-06T18:18:00Z</dcterms:modified>
</cp:coreProperties>
</file>