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Demographics</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Ethnicity</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Question asking the respondent to identify whether he/she is of Hispanic or Latino origin. The United States Office of Management and Budget (OMB) standards for the classification of Federal data on race and ethnicity state that "race and ethnicity may be thought of in terms of social and cultural characteristics as well as ancestry."</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Ethnicity is used to stratify study populations and to associate those populations with physical, geographic, biological, social, and cultural characteristics (e.g., Dominican). Ethnicity is a social and epidemiological factor and individuals of some ethnicity are at greater risk for disease. By capturing the ethnicity of respondents the researcher will be able to identify those who are/aren't of Hispanic origin and will be able to stratify the study population accordingly.</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Race</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Birthplace</w:t>
            </w:r>
            <w:r>
              <w:br/>
              <w:t>Birthplace of Grandparents</w:t>
            </w:r>
            <w:r>
              <w:br/>
              <w:t>Birthplace of Parents</w:t>
            </w:r>
            <w:r>
              <w:br/>
              <w:t>Years Living in the U.S.</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Demographics, race/ethnicity, ethnicity, ancestry, race,Hispanic origin, Hispanic, Latino, social characteristic, cultural characteristic, culture, population stratification, Centers for Disease Control and Prevention, CDC, National Health and Nutrition Examination Survey, NHANES, Office of Management and Budget, OMB, Demographics</w:t>
            </w:r>
          </w:p>
        </w:tc>
      </w:tr>
    </w:tbl>
    <w:p w:rsidR="00287DF8" w:rsidRPr="00CD3C38" w:rsidRDefault="00287DF8">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February 6, 2009</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Ethnicity</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The Expert Review Panel has not reviewed this measure yet.</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The interviewer asks the respondent if he or she considers himself or herself to be Hispanic or Latino and, if so, asks an additional question about his or her specific Hispanic origin is asked. One or more Hispanic origin categories may be selected.</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If the respondent answers "yes" to the first question, then the interviewer should proceed to the next question, which includes the categories of Hispanic origin or ancestry. For the follow-up question, the interviewer should hand the respondent a card with the list of categories and read the categories, if necessary.</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Do you consider yourself Hispanic/Latino? [Where did your ancestors come from?]</w:t>
            </w:r>
          </w:p>
          <w:p w:rsidR="00287DF8" w:rsidRPr="00CD3C38" w:rsidRDefault="00287DF8">
            <w:pPr>
              <w:pStyle w:val="NormalWeb"/>
            </w:pPr>
            <w:r w:rsidRPr="00CD3C38">
              <w:t>[] 1 YES [ask follow-up question]</w:t>
            </w:r>
          </w:p>
          <w:p w:rsidR="00287DF8" w:rsidRPr="00CD3C38" w:rsidRDefault="00287DF8">
            <w:pPr>
              <w:pStyle w:val="NormalWeb"/>
            </w:pPr>
            <w:r w:rsidRPr="00CD3C38">
              <w:t>[] 2 NO</w:t>
            </w:r>
          </w:p>
          <w:p w:rsidR="00287DF8" w:rsidRPr="00CD3C38" w:rsidRDefault="00287DF8">
            <w:pPr>
              <w:pStyle w:val="NormalWeb"/>
            </w:pPr>
            <w:r w:rsidRPr="00CD3C38">
              <w:t>[] 7 REFUSED</w:t>
            </w:r>
          </w:p>
          <w:p w:rsidR="00287DF8" w:rsidRPr="00CD3C38" w:rsidRDefault="00287DF8">
            <w:pPr>
              <w:pStyle w:val="NormalWeb"/>
            </w:pPr>
            <w:r w:rsidRPr="00CD3C38">
              <w:t>[] 9 DON'T KNOW</w:t>
            </w:r>
          </w:p>
          <w:p w:rsidR="00287DF8" w:rsidRPr="00CD3C38" w:rsidRDefault="00287DF8">
            <w:pPr>
              <w:pStyle w:val="NormalWeb"/>
            </w:pPr>
            <w:r w:rsidRPr="00CD3C38">
              <w:t>Please give me the number of the group that represents your Hispanic origin or ancestry. Please select 1 or more of these categories.</w:t>
            </w:r>
          </w:p>
          <w:p w:rsidR="00287DF8" w:rsidRPr="00CD3C38" w:rsidRDefault="00287DF8">
            <w:pPr>
              <w:pStyle w:val="NormalWeb"/>
            </w:pPr>
            <w:r w:rsidRPr="00CD3C38">
              <w:t>[] 10 PUERTO RICAN</w:t>
            </w:r>
          </w:p>
          <w:p w:rsidR="00287DF8" w:rsidRPr="00CD3C38" w:rsidRDefault="00287DF8">
            <w:pPr>
              <w:pStyle w:val="NormalWeb"/>
            </w:pPr>
            <w:r w:rsidRPr="00CD3C38">
              <w:t>[] 12 DOMINICAN (REPUBLIC)</w:t>
            </w:r>
          </w:p>
          <w:p w:rsidR="00287DF8" w:rsidRPr="00CD3C38" w:rsidRDefault="00287DF8">
            <w:pPr>
              <w:pStyle w:val="NormalWeb"/>
            </w:pPr>
            <w:r w:rsidRPr="00CD3C38">
              <w:t>[] 13 MEXICAN/MEXICANO</w:t>
            </w:r>
          </w:p>
          <w:p w:rsidR="00287DF8" w:rsidRPr="00CD3C38" w:rsidRDefault="00287DF8">
            <w:pPr>
              <w:pStyle w:val="NormalWeb"/>
            </w:pPr>
            <w:r w:rsidRPr="00CD3C38">
              <w:t>[] 14 MEXICAN AMERICAN</w:t>
            </w:r>
          </w:p>
          <w:p w:rsidR="00287DF8" w:rsidRPr="00CD3C38" w:rsidRDefault="00287DF8">
            <w:pPr>
              <w:pStyle w:val="NormalWeb"/>
            </w:pPr>
            <w:r w:rsidRPr="00CD3C38">
              <w:t>[] 15 CHICANO</w:t>
            </w:r>
          </w:p>
          <w:p w:rsidR="00287DF8" w:rsidRPr="00CD3C38" w:rsidRDefault="00287DF8">
            <w:pPr>
              <w:pStyle w:val="NormalWeb"/>
            </w:pPr>
            <w:r w:rsidRPr="00CD3C38">
              <w:t>[] 18 CUBAN</w:t>
            </w:r>
          </w:p>
          <w:p w:rsidR="00287DF8" w:rsidRPr="00CD3C38" w:rsidRDefault="00287DF8">
            <w:pPr>
              <w:pStyle w:val="NormalWeb"/>
            </w:pPr>
            <w:r w:rsidRPr="00CD3C38">
              <w:t>[] 19 CUBAN AMERICAN</w:t>
            </w:r>
          </w:p>
          <w:p w:rsidR="00287DF8" w:rsidRPr="00CD3C38" w:rsidRDefault="00287DF8">
            <w:pPr>
              <w:pStyle w:val="NormalWeb"/>
            </w:pPr>
            <w:r w:rsidRPr="00CD3C38">
              <w:t>[] 20 CENTRAL OR SOUTH AMERICAN</w:t>
            </w:r>
          </w:p>
          <w:p w:rsidR="00287DF8" w:rsidRPr="00CD3C38" w:rsidRDefault="00287DF8">
            <w:pPr>
              <w:pStyle w:val="NormalWeb"/>
            </w:pPr>
            <w:r w:rsidRPr="00CD3C38">
              <w:t>[] 40 OTHER LATIN AMERICAN</w:t>
            </w:r>
          </w:p>
          <w:p w:rsidR="00287DF8" w:rsidRPr="00CD3C38" w:rsidRDefault="00287DF8">
            <w:pPr>
              <w:pStyle w:val="NormalWeb"/>
            </w:pPr>
            <w:r w:rsidRPr="00CD3C38">
              <w:t xml:space="preserve">[] 41 OTHER HISPANIC </w:t>
            </w:r>
          </w:p>
          <w:p w:rsidR="00287DF8" w:rsidRPr="00CD3C38" w:rsidRDefault="00287DF8">
            <w:pPr>
              <w:pStyle w:val="NormalWeb"/>
            </w:pPr>
            <w:r w:rsidRPr="00CD3C38">
              <w:t>[] 77 REFUSED</w:t>
            </w:r>
          </w:p>
          <w:p w:rsidR="00287DF8" w:rsidRPr="00CD3C38" w:rsidRDefault="00287DF8">
            <w:pPr>
              <w:pStyle w:val="NormalWeb"/>
            </w:pPr>
            <w:r w:rsidRPr="00CD3C38">
              <w:t>[] 99 DON'T KNOW</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The question meets the Office of Management and Budget (OMB) standards for capturing data on ethnicity. An important variable for population stratification distinguishes those who self-identify as Hispanic/Latino. Vetted against other ethnicity questions, the National Health and Nutrition Examination Survey (NHANES) question was selected because it met OMB standards, was used on a major U.S. health study, and provides additional Hispanic/Latino categories.</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National Health and Nutrition Examination Survey (NHANES), Demographics Module, 2005–2006, question numbers DMQ.240 and DMQ.251</w:t>
            </w:r>
          </w:p>
          <w:p w:rsidR="00287DF8" w:rsidRPr="00CD3C38" w:rsidRDefault="00287DF8">
            <w:pPr>
              <w:pStyle w:val="NormalWeb"/>
            </w:pPr>
            <w:r w:rsidRPr="00CD3C38">
              <w:t>National Center for Health Statistics. National Health and Nutrition Examination Survey. NHANES 2005–2006.</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Any age</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English, Spanish</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An individual aged 18 years or older. May be asked of children via a proxy.</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rsidR="00287DF8" w:rsidRPr="00CD3C38" w:rsidRDefault="00287DF8">
            <w:pPr>
              <w:pStyle w:val="NormalWeb"/>
            </w:pPr>
            <w:r w:rsidRPr="00CD3C38">
              <w:t>* There are multiple modes to administer this question (e.g., paper-and-pencil and computer-assisted interviews).</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Source</w:t>
                  </w:r>
                </w:p>
              </w:tc>
            </w:tr>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Centers for Disease Control and Prevention Ethnicity Unique Identifier Codes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2200284</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hyperlink r:id="rId4" w:history="1">
                    <w:r>
                      <w:rPr>
                        <w:rStyle w:val="Hyperlink"/>
                      </w:rPr>
                      <w:t>CDE Browser</w:t>
                    </w:r>
                  </w:hyperlink>
                </w:p>
              </w:tc>
            </w:tr>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PhenX - ethnicity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62299-3</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hyperlink r:id="rId5" w:history="1">
                    <w:r>
                      <w:rPr>
                        <w:rStyle w:val="Hyperlink"/>
                      </w:rPr>
                      <w:t>LOINC</w:t>
                    </w:r>
                  </w:hyperlink>
                </w:p>
              </w:tc>
            </w:tr>
          </w:tbl>
          <w:p w:rsidR="00287DF8" w:rsidRDefault="00287DF8"/>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Centers for Disease Control and Prevention. (2000). Race and Ethnicity Code Set, Version 1.0.</w:t>
            </w:r>
          </w:p>
          <w:p w:rsidR="00287DF8" w:rsidRPr="00CD3C38" w:rsidRDefault="00287DF8">
            <w:pPr>
              <w:pStyle w:val="NormalWeb"/>
            </w:pPr>
            <w:r w:rsidRPr="00CD3C38">
              <w:t>Office of Management and Budget. Revisions to the Standards for the Classification of Federal Data on Race and Ethnicity. Federal Register Notice (10/30/97, Vol. 62, No. 210).</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Interviewer-administered question (see Supplemental Information for self-administered alternatives)</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None</w:t>
            </w:r>
          </w:p>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Required</w:t>
                  </w:r>
                </w:p>
              </w:tc>
            </w:tr>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No</w:t>
                  </w:r>
                </w:p>
              </w:tc>
            </w:tr>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No</w:t>
                  </w:r>
                </w:p>
              </w:tc>
            </w:tr>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No</w:t>
                  </w:r>
                </w:p>
              </w:tc>
            </w:tr>
            <w:tr w:rsidR="00287DF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t>No</w:t>
                  </w:r>
                </w:p>
              </w:tc>
            </w:tr>
          </w:tbl>
          <w:p w:rsidR="00287DF8" w:rsidRDefault="00287DF8"/>
        </w:tc>
      </w:tr>
      <w:tr w:rsidR="00287DF8">
        <w:tc>
          <w:tcPr>
            <w:tcW w:w="0" w:type="auto"/>
            <w:tcBorders>
              <w:top w:val="outset" w:sz="6" w:space="0" w:color="auto"/>
              <w:left w:val="outset" w:sz="6" w:space="0" w:color="auto"/>
              <w:bottom w:val="outset" w:sz="6" w:space="0" w:color="auto"/>
              <w:right w:val="outset" w:sz="6" w:space="0" w:color="auto"/>
            </w:tcBorders>
            <w:vAlign w:val="center"/>
            <w:hideMark/>
          </w:tcPr>
          <w:p w:rsidR="00287DF8" w:rsidRDefault="00287DF8">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287DF8" w:rsidRPr="00CD3C38" w:rsidRDefault="00287DF8">
            <w:pPr>
              <w:pStyle w:val="NormalWeb"/>
            </w:pPr>
            <w:r w:rsidRPr="00CD3C38">
              <w:t>The Expert Review Panel has not reviewed this measure yet.</w:t>
            </w:r>
          </w:p>
        </w:tc>
      </w:tr>
    </w:tbl>
    <w:p w:rsidR="00287DF8" w:rsidRDefault="00287DF8"/>
    <w:sectPr w:rsidR="00287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38"/>
    <w:rsid w:val="00287DF8"/>
    <w:rsid w:val="005676AB"/>
    <w:rsid w:val="00CD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54B7C-092D-45DD-9F8A-8CA42E8F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299-3.html?sections=Web" TargetMode="External"/><Relationship Id="rId4" Type="http://schemas.openxmlformats.org/officeDocument/2006/relationships/hyperlink" Target="https://cdebrowser.nci.nih.gov/CDEBrowser/search?elementDetails=9&amp;FirstTimer=0&amp;PageId=ElementDetailsGroup&amp;publicId=2200284&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5699</CharactersWithSpaces>
  <SharedDoc>false</SharedDoc>
  <HLinks>
    <vt:vector size="12" baseType="variant">
      <vt:variant>
        <vt:i4>7733346</vt:i4>
      </vt:variant>
      <vt:variant>
        <vt:i4>3</vt:i4>
      </vt:variant>
      <vt:variant>
        <vt:i4>0</vt:i4>
      </vt:variant>
      <vt:variant>
        <vt:i4>5</vt:i4>
      </vt:variant>
      <vt:variant>
        <vt:lpwstr>http://s.details.loinc.org/LOINC/62299-3.html?sections=Web</vt:lpwstr>
      </vt:variant>
      <vt:variant>
        <vt:lpwstr/>
      </vt:variant>
      <vt:variant>
        <vt:i4>6488183</vt:i4>
      </vt:variant>
      <vt:variant>
        <vt:i4>0</vt:i4>
      </vt:variant>
      <vt:variant>
        <vt:i4>0</vt:i4>
      </vt:variant>
      <vt:variant>
        <vt:i4>5</vt:i4>
      </vt:variant>
      <vt:variant>
        <vt:lpwstr>https://cdebrowser.nci.nih.gov/CDEBrowser/search?elementDetails=9&amp;FirstTimer=0&amp;PageId=ElementDetailsGroup&amp;publicId=2200284&amp;version=1.0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2016-05-17T18:26:00Z</dcterms:created>
  <dcterms:modified xsi:type="dcterms:W3CDTF">2016-05-17T18:26:00Z</dcterms:modified>
</cp:coreProperties>
</file>